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6" w:lineRule="auto"/>
        <w:rPr>
          <w:sz w:val="24"/>
          <w:szCs w:val="24"/>
        </w:rPr>
      </w:pPr>
      <w:r w:rsidDel="00000000" w:rsidR="00000000" w:rsidRPr="00000000">
        <w:rPr>
          <w:rFonts w:ascii="Times New Roman" w:cs="Times New Roman" w:eastAsia="Times New Roman" w:hAnsi="Times New Roman"/>
        </w:rPr>
        <w:drawing>
          <wp:inline distB="0" distT="0" distL="0" distR="0">
            <wp:extent cx="6488205" cy="1269831"/>
            <wp:effectExtent b="0" l="0" r="0" t="0"/>
            <wp:docPr id="3" name="image3.jpg"/>
            <a:graphic>
              <a:graphicData uri="http://schemas.openxmlformats.org/drawingml/2006/picture">
                <pic:pic>
                  <pic:nvPicPr>
                    <pic:cNvPr id="0" name="image3.jpg"/>
                    <pic:cNvPicPr preferRelativeResize="0"/>
                  </pic:nvPicPr>
                  <pic:blipFill>
                    <a:blip r:embed="rId6"/>
                    <a:srcRect b="0" l="0" r="0" t="0"/>
                    <a:stretch>
                      <a:fillRect/>
                    </a:stretch>
                  </pic:blipFill>
                  <pic:spPr>
                    <a:xfrm>
                      <a:off x="0" y="0"/>
                      <a:ext cx="6488205" cy="1269831"/>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2755900</wp:posOffset>
                </wp:positionH>
                <wp:positionV relativeFrom="paragraph">
                  <wp:posOffset>-317499</wp:posOffset>
                </wp:positionV>
                <wp:extent cx="3286125" cy="933450"/>
                <wp:effectExtent b="0" l="0" r="0" t="0"/>
                <wp:wrapNone/>
                <wp:docPr id="1" name=""/>
                <a:graphic>
                  <a:graphicData uri="http://schemas.microsoft.com/office/word/2010/wordprocessingShape">
                    <wps:wsp>
                      <wps:cNvSpPr/>
                      <wps:cNvPr id="2" name="Shape 2"/>
                      <wps:spPr>
                        <a:xfrm>
                          <a:off x="3707700" y="3318038"/>
                          <a:ext cx="3276600" cy="923925"/>
                        </a:xfrm>
                        <a:prstGeom prst="rect">
                          <a:avLst/>
                        </a:prstGeom>
                        <a:blipFill rotWithShape="1">
                          <a:blip r:embed="rId7">
                            <a:alphaModFix/>
                          </a:blip>
                          <a:stretch>
                            <a:fillRect b="0" l="0" r="0" t="0"/>
                          </a:stretch>
                        </a:blip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2755900</wp:posOffset>
                </wp:positionH>
                <wp:positionV relativeFrom="paragraph">
                  <wp:posOffset>-317499</wp:posOffset>
                </wp:positionV>
                <wp:extent cx="3286125" cy="93345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3286125" cy="933450"/>
                        </a:xfrm>
                        <a:prstGeom prst="rect"/>
                        <a:ln/>
                      </pic:spPr>
                    </pic:pic>
                  </a:graphicData>
                </a:graphic>
              </wp:anchor>
            </w:drawing>
          </mc:Fallback>
        </mc:AlternateContent>
      </w:r>
    </w:p>
    <w:p w:rsidR="00000000" w:rsidDel="00000000" w:rsidP="00000000" w:rsidRDefault="00000000" w:rsidRPr="00000000" w14:paraId="00000002">
      <w:pPr>
        <w:spacing w:after="160" w:line="256" w:lineRule="auto"/>
        <w:rPr>
          <w:sz w:val="24"/>
          <w:szCs w:val="24"/>
        </w:rPr>
      </w:pPr>
      <w:r w:rsidDel="00000000" w:rsidR="00000000" w:rsidRPr="00000000">
        <w:rPr>
          <w:rtl w:val="0"/>
        </w:rPr>
      </w:r>
    </w:p>
    <w:p w:rsidR="00000000" w:rsidDel="00000000" w:rsidP="00000000" w:rsidRDefault="00000000" w:rsidRPr="00000000" w14:paraId="00000003">
      <w:pPr>
        <w:spacing w:after="160" w:line="256" w:lineRule="auto"/>
        <w:rPr>
          <w:sz w:val="24"/>
          <w:szCs w:val="24"/>
        </w:rPr>
      </w:pPr>
      <w:r w:rsidDel="00000000" w:rsidR="00000000" w:rsidRPr="00000000">
        <w:rPr>
          <w:rtl w:val="0"/>
        </w:rPr>
      </w:r>
    </w:p>
    <w:p w:rsidR="00000000" w:rsidDel="00000000" w:rsidP="00000000" w:rsidRDefault="00000000" w:rsidRPr="00000000" w14:paraId="00000004">
      <w:pPr>
        <w:spacing w:after="160" w:line="256" w:lineRule="auto"/>
        <w:rPr>
          <w:sz w:val="24"/>
          <w:szCs w:val="24"/>
        </w:rPr>
      </w:pPr>
      <w:r w:rsidDel="00000000" w:rsidR="00000000" w:rsidRPr="00000000">
        <w:rPr>
          <w:rtl w:val="0"/>
        </w:rPr>
      </w:r>
    </w:p>
    <w:p w:rsidR="00000000" w:rsidDel="00000000" w:rsidP="00000000" w:rsidRDefault="00000000" w:rsidRPr="00000000" w14:paraId="00000005">
      <w:pPr>
        <w:spacing w:after="160" w:line="256" w:lineRule="auto"/>
        <w:rPr>
          <w:sz w:val="24"/>
          <w:szCs w:val="24"/>
        </w:rPr>
      </w:pPr>
      <w:r w:rsidDel="00000000" w:rsidR="00000000" w:rsidRPr="00000000">
        <w:rPr>
          <w:rtl w:val="0"/>
        </w:rPr>
      </w:r>
    </w:p>
    <w:p w:rsidR="00000000" w:rsidDel="00000000" w:rsidP="00000000" w:rsidRDefault="00000000" w:rsidRPr="00000000" w14:paraId="00000006">
      <w:pPr>
        <w:spacing w:after="160" w:line="256" w:lineRule="auto"/>
        <w:rPr>
          <w:sz w:val="24"/>
          <w:szCs w:val="24"/>
        </w:rPr>
      </w:pPr>
      <w:r w:rsidDel="00000000" w:rsidR="00000000" w:rsidRPr="00000000">
        <w:rPr>
          <w:rtl w:val="0"/>
        </w:rPr>
      </w:r>
    </w:p>
    <w:p w:rsidR="00000000" w:rsidDel="00000000" w:rsidP="00000000" w:rsidRDefault="00000000" w:rsidRPr="00000000" w14:paraId="00000007">
      <w:pPr>
        <w:spacing w:after="160" w:line="256" w:lineRule="auto"/>
        <w:rPr>
          <w:sz w:val="24"/>
          <w:szCs w:val="24"/>
        </w:rPr>
      </w:pPr>
      <w:r w:rsidDel="00000000" w:rsidR="00000000" w:rsidRPr="00000000">
        <w:rPr>
          <w:rtl w:val="0"/>
        </w:rPr>
      </w:r>
    </w:p>
    <w:p w:rsidR="00000000" w:rsidDel="00000000" w:rsidP="00000000" w:rsidRDefault="00000000" w:rsidRPr="00000000" w14:paraId="00000008">
      <w:pPr>
        <w:spacing w:after="160" w:line="256" w:lineRule="auto"/>
        <w:rPr>
          <w:sz w:val="24"/>
          <w:szCs w:val="24"/>
        </w:rPr>
      </w:pPr>
      <w:r w:rsidDel="00000000" w:rsidR="00000000" w:rsidRPr="00000000">
        <w:rPr>
          <w:rtl w:val="0"/>
        </w:rPr>
      </w:r>
    </w:p>
    <w:p w:rsidR="00000000" w:rsidDel="00000000" w:rsidP="00000000" w:rsidRDefault="00000000" w:rsidRPr="00000000" w14:paraId="00000009">
      <w:pPr>
        <w:spacing w:after="160" w:line="256" w:lineRule="auto"/>
        <w:rPr>
          <w:sz w:val="24"/>
          <w:szCs w:val="24"/>
        </w:rPr>
      </w:pPr>
      <w:r w:rsidDel="00000000" w:rsidR="00000000" w:rsidRPr="00000000">
        <w:rPr>
          <w:rtl w:val="0"/>
        </w:rPr>
      </w:r>
    </w:p>
    <w:p w:rsidR="00000000" w:rsidDel="00000000" w:rsidP="00000000" w:rsidRDefault="00000000" w:rsidRPr="00000000" w14:paraId="0000000A">
      <w:pPr>
        <w:spacing w:after="160" w:line="256" w:lineRule="auto"/>
        <w:jc w:val="center"/>
        <w:rPr>
          <w:sz w:val="24"/>
          <w:szCs w:val="24"/>
        </w:rPr>
      </w:pPr>
      <w:r w:rsidDel="00000000" w:rsidR="00000000" w:rsidRPr="00000000">
        <w:rPr>
          <w:rtl w:val="0"/>
        </w:rPr>
      </w:r>
    </w:p>
    <w:p w:rsidR="00000000" w:rsidDel="00000000" w:rsidP="00000000" w:rsidRDefault="00000000" w:rsidRPr="00000000" w14:paraId="0000000B">
      <w:pPr>
        <w:spacing w:after="160" w:line="256" w:lineRule="auto"/>
        <w:jc w:val="cente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279400</wp:posOffset>
                </wp:positionV>
                <wp:extent cx="4973955" cy="1607263"/>
                <wp:effectExtent b="0" l="0" r="0" t="0"/>
                <wp:wrapNone/>
                <wp:docPr id="2" name=""/>
                <a:graphic>
                  <a:graphicData uri="http://schemas.microsoft.com/office/word/2010/wordprocessingShape">
                    <wps:wsp>
                      <wps:cNvSpPr/>
                      <wps:cNvPr id="3" name="Shape 3"/>
                      <wps:spPr>
                        <a:xfrm flipH="1" rot="-208">
                          <a:off x="2865191" y="2985002"/>
                          <a:ext cx="4961400" cy="1590000"/>
                        </a:xfrm>
                        <a:prstGeom prst="rect">
                          <a:avLst/>
                        </a:prstGeom>
                        <a:gradFill>
                          <a:gsLst>
                            <a:gs pos="0">
                              <a:srgbClr val="92CCDC"/>
                            </a:gs>
                            <a:gs pos="50000">
                              <a:srgbClr val="4AACC5"/>
                            </a:gs>
                            <a:gs pos="100000">
                              <a:srgbClr val="92CCDC"/>
                            </a:gs>
                          </a:gsLst>
                          <a:lin ang="5400000" scaled="0"/>
                        </a:gradFill>
                        <a:ln cap="flat" cmpd="sng" w="12700">
                          <a:solidFill>
                            <a:srgbClr val="4AACC5"/>
                          </a:solidFill>
                          <a:prstDash val="solid"/>
                          <a:miter lim="800000"/>
                          <a:headEnd len="sm" w="sm" type="none"/>
                          <a:tailEnd len="sm" w="sm" type="none"/>
                        </a:ln>
                        <a:effectLst>
                          <a:outerShdw rotWithShape="0" algn="ctr" dir="3806097" dist="28398">
                            <a:srgbClr val="205867"/>
                          </a:outerShdw>
                        </a:effectLst>
                      </wps:spPr>
                      <wps:txbx>
                        <w:txbxContent>
                          <w:p w:rsidR="00000000" w:rsidDel="00000000" w:rsidP="00000000" w:rsidRDefault="00000000" w:rsidRPr="00000000">
                            <w:pPr>
                              <w:spacing w:after="0" w:before="120" w:line="360"/>
                              <w:ind w:left="0" w:right="0" w:firstLine="0"/>
                              <w:jc w:val="center"/>
                              <w:textDirection w:val="btLr"/>
                            </w:pPr>
                            <w:r w:rsidDel="00000000" w:rsidR="00000000" w:rsidRPr="00000000">
                              <w:rPr>
                                <w:rFonts w:ascii="Verdana" w:cs="Verdana" w:eastAsia="Verdana" w:hAnsi="Verdana"/>
                                <w:b w:val="1"/>
                                <w:i w:val="0"/>
                                <w:smallCaps w:val="0"/>
                                <w:strike w:val="0"/>
                                <w:color w:val="000000"/>
                                <w:sz w:val="24"/>
                                <w:vertAlign w:val="baseline"/>
                              </w:rPr>
                              <w:t xml:space="preserve">Diagnostic institutionnel des OSC WASH dans les zones d’intervention (Bamako, Ségou et Mopti) du programme Watershed</w:t>
                            </w:r>
                          </w:p>
                          <w:p w:rsidR="00000000" w:rsidDel="00000000" w:rsidP="00000000" w:rsidRDefault="00000000" w:rsidRPr="00000000">
                            <w:pPr>
                              <w:spacing w:after="0" w:before="120" w:line="360"/>
                              <w:ind w:left="0" w:right="0" w:firstLine="0"/>
                              <w:jc w:val="center"/>
                              <w:textDirection w:val="btLr"/>
                            </w:pPr>
                            <w:r w:rsidDel="00000000" w:rsidR="00000000" w:rsidRPr="00000000">
                              <w:rPr>
                                <w:rFonts w:ascii="Verdana" w:cs="Verdana" w:eastAsia="Verdana" w:hAnsi="Verdana"/>
                                <w:b w:val="1"/>
                                <w:i w:val="0"/>
                                <w:smallCaps w:val="0"/>
                                <w:strike w:val="0"/>
                                <w:color w:val="000000"/>
                                <w:sz w:val="24"/>
                                <w:vertAlign w:val="baseline"/>
                              </w:rPr>
                            </w:r>
                            <w:r w:rsidDel="00000000" w:rsidR="00000000" w:rsidRPr="00000000">
                              <w:rPr>
                                <w:rFonts w:ascii="Verdana" w:cs="Verdana" w:eastAsia="Verdana" w:hAnsi="Verdana"/>
                                <w:b w:val="1"/>
                                <w:i w:val="0"/>
                                <w:smallCaps w:val="0"/>
                                <w:strike w:val="0"/>
                                <w:color w:val="000000"/>
                                <w:sz w:val="24"/>
                                <w:vertAlign w:val="baseline"/>
                              </w:rPr>
                              <w:t xml:space="preserve">Rapport final</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279400</wp:posOffset>
                </wp:positionV>
                <wp:extent cx="4973955" cy="1607263"/>
                <wp:effectExtent b="0" l="0" r="0" t="0"/>
                <wp:wrapNone/>
                <wp:docPr id="2"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4973955" cy="1607263"/>
                        </a:xfrm>
                        <a:prstGeom prst="rect"/>
                        <a:ln/>
                      </pic:spPr>
                    </pic:pic>
                  </a:graphicData>
                </a:graphic>
              </wp:anchor>
            </w:drawing>
          </mc:Fallback>
        </mc:AlternateContent>
      </w:r>
    </w:p>
    <w:p w:rsidR="00000000" w:rsidDel="00000000" w:rsidP="00000000" w:rsidRDefault="00000000" w:rsidRPr="00000000" w14:paraId="0000000C">
      <w:pPr>
        <w:spacing w:after="160" w:line="256" w:lineRule="auto"/>
        <w:jc w:val="center"/>
        <w:rPr>
          <w:sz w:val="24"/>
          <w:szCs w:val="24"/>
        </w:rPr>
      </w:pPr>
      <w:r w:rsidDel="00000000" w:rsidR="00000000" w:rsidRPr="00000000">
        <w:rPr>
          <w:rtl w:val="0"/>
        </w:rPr>
      </w:r>
    </w:p>
    <w:p w:rsidR="00000000" w:rsidDel="00000000" w:rsidP="00000000" w:rsidRDefault="00000000" w:rsidRPr="00000000" w14:paraId="0000000D">
      <w:pPr>
        <w:spacing w:after="160" w:line="256" w:lineRule="auto"/>
        <w:jc w:val="center"/>
        <w:rPr>
          <w:sz w:val="24"/>
          <w:szCs w:val="24"/>
        </w:rPr>
      </w:pPr>
      <w:r w:rsidDel="00000000" w:rsidR="00000000" w:rsidRPr="00000000">
        <w:rPr>
          <w:rtl w:val="0"/>
        </w:rPr>
      </w:r>
    </w:p>
    <w:p w:rsidR="00000000" w:rsidDel="00000000" w:rsidP="00000000" w:rsidRDefault="00000000" w:rsidRPr="00000000" w14:paraId="0000000E">
      <w:pPr>
        <w:spacing w:after="160" w:line="256" w:lineRule="auto"/>
        <w:jc w:val="center"/>
        <w:rPr>
          <w:sz w:val="24"/>
          <w:szCs w:val="24"/>
        </w:rPr>
      </w:pPr>
      <w:r w:rsidDel="00000000" w:rsidR="00000000" w:rsidRPr="00000000">
        <w:rPr>
          <w:rtl w:val="0"/>
        </w:rPr>
      </w:r>
    </w:p>
    <w:p w:rsidR="00000000" w:rsidDel="00000000" w:rsidP="00000000" w:rsidRDefault="00000000" w:rsidRPr="00000000" w14:paraId="0000000F">
      <w:pPr>
        <w:spacing w:after="160" w:line="256" w:lineRule="auto"/>
        <w:jc w:val="center"/>
        <w:rPr>
          <w:sz w:val="24"/>
          <w:szCs w:val="24"/>
        </w:rPr>
      </w:pPr>
      <w:r w:rsidDel="00000000" w:rsidR="00000000" w:rsidRPr="00000000">
        <w:rPr>
          <w:rtl w:val="0"/>
        </w:rPr>
      </w:r>
    </w:p>
    <w:p w:rsidR="00000000" w:rsidDel="00000000" w:rsidP="00000000" w:rsidRDefault="00000000" w:rsidRPr="00000000" w14:paraId="00000010">
      <w:pPr>
        <w:spacing w:after="160" w:line="256" w:lineRule="auto"/>
        <w:jc w:val="center"/>
        <w:rPr>
          <w:sz w:val="24"/>
          <w:szCs w:val="24"/>
        </w:rPr>
      </w:pPr>
      <w:r w:rsidDel="00000000" w:rsidR="00000000" w:rsidRPr="00000000">
        <w:rPr>
          <w:rtl w:val="0"/>
        </w:rPr>
      </w:r>
    </w:p>
    <w:p w:rsidR="00000000" w:rsidDel="00000000" w:rsidP="00000000" w:rsidRDefault="00000000" w:rsidRPr="00000000" w14:paraId="00000011">
      <w:pPr>
        <w:spacing w:after="160" w:line="256" w:lineRule="auto"/>
        <w:jc w:val="center"/>
        <w:rPr>
          <w:sz w:val="24"/>
          <w:szCs w:val="24"/>
        </w:rPr>
      </w:pPr>
      <w:r w:rsidDel="00000000" w:rsidR="00000000" w:rsidRPr="00000000">
        <w:rPr>
          <w:rtl w:val="0"/>
        </w:rPr>
      </w:r>
    </w:p>
    <w:p w:rsidR="00000000" w:rsidDel="00000000" w:rsidP="00000000" w:rsidRDefault="00000000" w:rsidRPr="00000000" w14:paraId="00000012">
      <w:pPr>
        <w:spacing w:after="160" w:line="256" w:lineRule="auto"/>
        <w:jc w:val="center"/>
        <w:rPr>
          <w:sz w:val="24"/>
          <w:szCs w:val="24"/>
        </w:rPr>
      </w:pPr>
      <w:r w:rsidDel="00000000" w:rsidR="00000000" w:rsidRPr="00000000">
        <w:rPr>
          <w:rtl w:val="0"/>
        </w:rPr>
      </w:r>
    </w:p>
    <w:p w:rsidR="00000000" w:rsidDel="00000000" w:rsidP="00000000" w:rsidRDefault="00000000" w:rsidRPr="00000000" w14:paraId="00000013">
      <w:pPr>
        <w:spacing w:after="160" w:line="256" w:lineRule="auto"/>
        <w:rPr>
          <w:sz w:val="24"/>
          <w:szCs w:val="24"/>
        </w:rPr>
      </w:pPr>
      <w:r w:rsidDel="00000000" w:rsidR="00000000" w:rsidRPr="00000000">
        <w:rPr>
          <w:rtl w:val="0"/>
        </w:rPr>
      </w:r>
    </w:p>
    <w:p w:rsidR="00000000" w:rsidDel="00000000" w:rsidP="00000000" w:rsidRDefault="00000000" w:rsidRPr="00000000" w14:paraId="00000014">
      <w:pPr>
        <w:spacing w:after="160" w:line="256" w:lineRule="auto"/>
        <w:rPr>
          <w:sz w:val="24"/>
          <w:szCs w:val="24"/>
        </w:rPr>
      </w:pPr>
      <w:r w:rsidDel="00000000" w:rsidR="00000000" w:rsidRPr="00000000">
        <w:rPr>
          <w:rtl w:val="0"/>
        </w:rPr>
      </w:r>
    </w:p>
    <w:p w:rsidR="00000000" w:rsidDel="00000000" w:rsidP="00000000" w:rsidRDefault="00000000" w:rsidRPr="00000000" w14:paraId="00000015">
      <w:pPr>
        <w:spacing w:after="160" w:line="256" w:lineRule="auto"/>
        <w:rPr>
          <w:sz w:val="24"/>
          <w:szCs w:val="24"/>
        </w:rPr>
      </w:pPr>
      <w:r w:rsidDel="00000000" w:rsidR="00000000" w:rsidRPr="00000000">
        <w:rPr>
          <w:rtl w:val="0"/>
        </w:rPr>
      </w:r>
    </w:p>
    <w:p w:rsidR="00000000" w:rsidDel="00000000" w:rsidP="00000000" w:rsidRDefault="00000000" w:rsidRPr="00000000" w14:paraId="00000016">
      <w:pPr>
        <w:spacing w:after="160" w:line="256" w:lineRule="auto"/>
        <w:rPr>
          <w:sz w:val="24"/>
          <w:szCs w:val="24"/>
        </w:rPr>
      </w:pPr>
      <w:r w:rsidDel="00000000" w:rsidR="00000000" w:rsidRPr="00000000">
        <w:rPr>
          <w:rtl w:val="0"/>
        </w:rPr>
      </w:r>
    </w:p>
    <w:p w:rsidR="00000000" w:rsidDel="00000000" w:rsidP="00000000" w:rsidRDefault="00000000" w:rsidRPr="00000000" w14:paraId="00000017">
      <w:pPr>
        <w:spacing w:after="160" w:line="256" w:lineRule="auto"/>
        <w:rPr>
          <w:sz w:val="24"/>
          <w:szCs w:val="24"/>
        </w:rPr>
      </w:pPr>
      <w:r w:rsidDel="00000000" w:rsidR="00000000" w:rsidRPr="00000000">
        <w:rPr>
          <w:rtl w:val="0"/>
        </w:rPr>
      </w:r>
    </w:p>
    <w:p w:rsidR="00000000" w:rsidDel="00000000" w:rsidP="00000000" w:rsidRDefault="00000000" w:rsidRPr="00000000" w14:paraId="00000018">
      <w:pPr>
        <w:spacing w:after="160" w:line="256" w:lineRule="auto"/>
        <w:jc w:val="right"/>
        <w:rPr>
          <w:b w:val="1"/>
          <w:i w:val="1"/>
          <w:sz w:val="24"/>
          <w:szCs w:val="24"/>
        </w:rPr>
      </w:pPr>
      <w:r w:rsidDel="00000000" w:rsidR="00000000" w:rsidRPr="00000000">
        <w:rPr>
          <w:b w:val="1"/>
          <w:i w:val="1"/>
          <w:sz w:val="24"/>
          <w:szCs w:val="24"/>
          <w:rtl w:val="0"/>
        </w:rPr>
        <w:t xml:space="preserve">Octobre 2019 </w:t>
      </w:r>
    </w:p>
    <w:p w:rsidR="00000000" w:rsidDel="00000000" w:rsidP="00000000" w:rsidRDefault="00000000" w:rsidRPr="00000000" w14:paraId="00000019">
      <w:pPr>
        <w:spacing w:after="160" w:line="256" w:lineRule="auto"/>
        <w:rPr>
          <w:sz w:val="24"/>
          <w:szCs w:val="24"/>
        </w:rPr>
      </w:pPr>
      <w:r w:rsidDel="00000000" w:rsidR="00000000" w:rsidRPr="00000000">
        <w:rPr>
          <w:rtl w:val="0"/>
        </w:rPr>
      </w:r>
    </w:p>
    <w:p w:rsidR="00000000" w:rsidDel="00000000" w:rsidP="00000000" w:rsidRDefault="00000000" w:rsidRPr="00000000" w14:paraId="0000001A">
      <w:pPr>
        <w:spacing w:after="160" w:line="256" w:lineRule="auto"/>
        <w:rPr>
          <w:b w:val="1"/>
          <w:sz w:val="24"/>
          <w:szCs w:val="24"/>
          <w:u w:val="single"/>
        </w:rPr>
      </w:pPr>
      <w:r w:rsidDel="00000000" w:rsidR="00000000" w:rsidRPr="00000000">
        <w:rPr>
          <w:rtl w:val="0"/>
        </w:rPr>
      </w:r>
    </w:p>
    <w:p w:rsidR="00000000" w:rsidDel="00000000" w:rsidP="00000000" w:rsidRDefault="00000000" w:rsidRPr="00000000" w14:paraId="0000001B">
      <w:pPr>
        <w:pStyle w:val="Heading1"/>
        <w:jc w:val="both"/>
        <w:rPr>
          <w:rFonts w:ascii="Arial" w:cs="Arial" w:eastAsia="Arial" w:hAnsi="Arial"/>
          <w:sz w:val="24"/>
          <w:szCs w:val="24"/>
        </w:rPr>
      </w:pPr>
      <w:bookmarkStart w:colFirst="0" w:colLast="0" w:name="_gjdgxs" w:id="0"/>
      <w:bookmarkEnd w:id="0"/>
      <w:r w:rsidDel="00000000" w:rsidR="00000000" w:rsidRPr="00000000">
        <w:rPr>
          <w:rFonts w:ascii="Arial" w:cs="Arial" w:eastAsia="Arial" w:hAnsi="Arial"/>
          <w:sz w:val="24"/>
          <w:szCs w:val="24"/>
          <w:rtl w:val="0"/>
        </w:rPr>
        <w:t xml:space="preserve">SIGLES ET ABREVIATIONS</w:t>
      </w:r>
    </w:p>
    <w:p w:rsidR="00000000" w:rsidDel="00000000" w:rsidP="00000000" w:rsidRDefault="00000000" w:rsidRPr="00000000" w14:paraId="0000001C">
      <w:pPr>
        <w:jc w:val="both"/>
        <w:rPr>
          <w:sz w:val="24"/>
          <w:szCs w:val="24"/>
        </w:rPr>
      </w:pPr>
      <w:r w:rsidDel="00000000" w:rsidR="00000000" w:rsidRPr="00000000">
        <w:rPr>
          <w:b w:val="1"/>
          <w:sz w:val="24"/>
          <w:szCs w:val="24"/>
          <w:rtl w:val="0"/>
        </w:rPr>
        <w:t xml:space="preserve">ACEA </w:t>
      </w:r>
      <w:r w:rsidDel="00000000" w:rsidR="00000000" w:rsidRPr="00000000">
        <w:rPr>
          <w:sz w:val="24"/>
          <w:szCs w:val="24"/>
          <w:rtl w:val="0"/>
        </w:rPr>
        <w:t xml:space="preserve">: Alliance Citoyenne pour l’Eau et l’Assainissement.</w:t>
      </w:r>
    </w:p>
    <w:p w:rsidR="00000000" w:rsidDel="00000000" w:rsidP="00000000" w:rsidRDefault="00000000" w:rsidRPr="00000000" w14:paraId="0000001D">
      <w:pPr>
        <w:jc w:val="both"/>
        <w:rPr>
          <w:sz w:val="24"/>
          <w:szCs w:val="24"/>
        </w:rPr>
      </w:pPr>
      <w:r w:rsidDel="00000000" w:rsidR="00000000" w:rsidRPr="00000000">
        <w:rPr>
          <w:b w:val="1"/>
          <w:sz w:val="24"/>
          <w:szCs w:val="24"/>
          <w:rtl w:val="0"/>
        </w:rPr>
        <w:t xml:space="preserve">AJSA : </w:t>
      </w:r>
      <w:r w:rsidDel="00000000" w:rsidR="00000000" w:rsidRPr="00000000">
        <w:rPr>
          <w:sz w:val="24"/>
          <w:szCs w:val="24"/>
          <w:rtl w:val="0"/>
        </w:rPr>
        <w:t xml:space="preserve">Association des Jeunes de Sevaré pour l’Assainissement</w:t>
      </w:r>
    </w:p>
    <w:p w:rsidR="00000000" w:rsidDel="00000000" w:rsidP="00000000" w:rsidRDefault="00000000" w:rsidRPr="00000000" w14:paraId="0000001E">
      <w:pPr>
        <w:jc w:val="both"/>
        <w:rPr>
          <w:sz w:val="24"/>
          <w:szCs w:val="24"/>
        </w:rPr>
      </w:pPr>
      <w:r w:rsidDel="00000000" w:rsidR="00000000" w:rsidRPr="00000000">
        <w:rPr>
          <w:b w:val="1"/>
          <w:sz w:val="24"/>
          <w:szCs w:val="24"/>
          <w:rtl w:val="0"/>
        </w:rPr>
        <w:t xml:space="preserve">AMAPP/Mopti : </w:t>
      </w:r>
      <w:r w:rsidDel="00000000" w:rsidR="00000000" w:rsidRPr="00000000">
        <w:rPr>
          <w:sz w:val="24"/>
          <w:szCs w:val="24"/>
          <w:rtl w:val="0"/>
        </w:rPr>
        <w:t xml:space="preserve">Agence Malienne de Presse et de Publicité</w:t>
      </w:r>
    </w:p>
    <w:p w:rsidR="00000000" w:rsidDel="00000000" w:rsidP="00000000" w:rsidRDefault="00000000" w:rsidRPr="00000000" w14:paraId="0000001F">
      <w:pPr>
        <w:jc w:val="both"/>
        <w:rPr>
          <w:sz w:val="24"/>
          <w:szCs w:val="24"/>
        </w:rPr>
      </w:pPr>
      <w:r w:rsidDel="00000000" w:rsidR="00000000" w:rsidRPr="00000000">
        <w:rPr>
          <w:b w:val="1"/>
          <w:sz w:val="24"/>
          <w:szCs w:val="24"/>
          <w:rtl w:val="0"/>
        </w:rPr>
        <w:t xml:space="preserve">AMDH-DB : </w:t>
      </w:r>
      <w:r w:rsidDel="00000000" w:rsidR="00000000" w:rsidRPr="00000000">
        <w:rPr>
          <w:sz w:val="24"/>
          <w:szCs w:val="24"/>
          <w:rtl w:val="0"/>
        </w:rPr>
        <w:t xml:space="preserve">Association Malienne des Droits de l’Homme/District de Bamako.</w:t>
      </w:r>
    </w:p>
    <w:p w:rsidR="00000000" w:rsidDel="00000000" w:rsidP="00000000" w:rsidRDefault="00000000" w:rsidRPr="00000000" w14:paraId="00000020">
      <w:pPr>
        <w:jc w:val="both"/>
        <w:rPr>
          <w:sz w:val="24"/>
          <w:szCs w:val="24"/>
        </w:rPr>
      </w:pPr>
      <w:r w:rsidDel="00000000" w:rsidR="00000000" w:rsidRPr="00000000">
        <w:rPr>
          <w:b w:val="1"/>
          <w:sz w:val="24"/>
          <w:szCs w:val="24"/>
          <w:rtl w:val="0"/>
        </w:rPr>
        <w:t xml:space="preserve">AMM </w:t>
      </w:r>
      <w:r w:rsidDel="00000000" w:rsidR="00000000" w:rsidRPr="00000000">
        <w:rPr>
          <w:sz w:val="24"/>
          <w:szCs w:val="24"/>
          <w:rtl w:val="0"/>
        </w:rPr>
        <w:t xml:space="preserve">: Association des Municipalités du Mali /Goundaga </w:t>
      </w:r>
    </w:p>
    <w:p w:rsidR="00000000" w:rsidDel="00000000" w:rsidP="00000000" w:rsidRDefault="00000000" w:rsidRPr="00000000" w14:paraId="00000021">
      <w:pPr>
        <w:jc w:val="both"/>
        <w:rPr>
          <w:sz w:val="24"/>
          <w:szCs w:val="24"/>
        </w:rPr>
      </w:pPr>
      <w:r w:rsidDel="00000000" w:rsidR="00000000" w:rsidRPr="00000000">
        <w:rPr>
          <w:b w:val="1"/>
          <w:sz w:val="24"/>
          <w:szCs w:val="24"/>
          <w:rtl w:val="0"/>
        </w:rPr>
        <w:t xml:space="preserve">ANGESEM :</w:t>
      </w:r>
      <w:r w:rsidDel="00000000" w:rsidR="00000000" w:rsidRPr="00000000">
        <w:rPr>
          <w:sz w:val="24"/>
          <w:szCs w:val="24"/>
          <w:rtl w:val="0"/>
        </w:rPr>
        <w:t xml:space="preserve"> Agence Nationale de Gestion des Stations d’Epuration du Mali. </w:t>
      </w:r>
    </w:p>
    <w:p w:rsidR="00000000" w:rsidDel="00000000" w:rsidP="00000000" w:rsidRDefault="00000000" w:rsidRPr="00000000" w14:paraId="00000022">
      <w:pPr>
        <w:jc w:val="both"/>
        <w:rPr>
          <w:sz w:val="24"/>
          <w:szCs w:val="24"/>
        </w:rPr>
      </w:pPr>
      <w:r w:rsidDel="00000000" w:rsidR="00000000" w:rsidRPr="00000000">
        <w:rPr>
          <w:b w:val="1"/>
          <w:sz w:val="24"/>
          <w:szCs w:val="24"/>
          <w:rtl w:val="0"/>
        </w:rPr>
        <w:t xml:space="preserve">ARAFD :</w:t>
      </w:r>
      <w:r w:rsidDel="00000000" w:rsidR="00000000" w:rsidRPr="00000000">
        <w:rPr>
          <w:sz w:val="24"/>
          <w:szCs w:val="24"/>
          <w:rtl w:val="0"/>
        </w:rPr>
        <w:t xml:space="preserve"> Association de Recherche Action Femme et Développement. </w:t>
      </w:r>
    </w:p>
    <w:p w:rsidR="00000000" w:rsidDel="00000000" w:rsidP="00000000" w:rsidRDefault="00000000" w:rsidRPr="00000000" w14:paraId="00000023">
      <w:pPr>
        <w:jc w:val="both"/>
        <w:rPr>
          <w:sz w:val="24"/>
          <w:szCs w:val="24"/>
        </w:rPr>
      </w:pPr>
      <w:r w:rsidDel="00000000" w:rsidR="00000000" w:rsidRPr="00000000">
        <w:rPr>
          <w:b w:val="1"/>
          <w:sz w:val="24"/>
          <w:szCs w:val="24"/>
          <w:rtl w:val="0"/>
        </w:rPr>
        <w:t xml:space="preserve">CAEB : </w:t>
      </w:r>
      <w:r w:rsidDel="00000000" w:rsidR="00000000" w:rsidRPr="00000000">
        <w:rPr>
          <w:sz w:val="24"/>
          <w:szCs w:val="24"/>
          <w:rtl w:val="0"/>
        </w:rPr>
        <w:t xml:space="preserve">Conseil d’Appui pour l’Education de Base.</w:t>
      </w:r>
    </w:p>
    <w:p w:rsidR="00000000" w:rsidDel="00000000" w:rsidP="00000000" w:rsidRDefault="00000000" w:rsidRPr="00000000" w14:paraId="00000024">
      <w:pPr>
        <w:jc w:val="both"/>
        <w:rPr>
          <w:b w:val="1"/>
          <w:sz w:val="24"/>
          <w:szCs w:val="24"/>
        </w:rPr>
      </w:pPr>
      <w:r w:rsidDel="00000000" w:rsidR="00000000" w:rsidRPr="00000000">
        <w:rPr>
          <w:b w:val="1"/>
          <w:sz w:val="24"/>
          <w:szCs w:val="24"/>
          <w:rtl w:val="0"/>
        </w:rPr>
        <w:t xml:space="preserve">CAFO : </w:t>
      </w:r>
      <w:r w:rsidDel="00000000" w:rsidR="00000000" w:rsidRPr="00000000">
        <w:rPr>
          <w:sz w:val="24"/>
          <w:szCs w:val="24"/>
          <w:rtl w:val="0"/>
        </w:rPr>
        <w:t xml:space="preserve">Coordination des Associations et Organisations Féminines.</w:t>
      </w:r>
      <w:r w:rsidDel="00000000" w:rsidR="00000000" w:rsidRPr="00000000">
        <w:rPr>
          <w:rtl w:val="0"/>
        </w:rPr>
      </w:r>
    </w:p>
    <w:p w:rsidR="00000000" w:rsidDel="00000000" w:rsidP="00000000" w:rsidRDefault="00000000" w:rsidRPr="00000000" w14:paraId="00000025">
      <w:pPr>
        <w:jc w:val="both"/>
        <w:rPr>
          <w:b w:val="1"/>
          <w:sz w:val="24"/>
          <w:szCs w:val="24"/>
        </w:rPr>
      </w:pPr>
      <w:r w:rsidDel="00000000" w:rsidR="00000000" w:rsidRPr="00000000">
        <w:rPr>
          <w:b w:val="1"/>
          <w:sz w:val="24"/>
          <w:szCs w:val="24"/>
          <w:rtl w:val="0"/>
        </w:rPr>
        <w:t xml:space="preserve">CAPEA : </w:t>
      </w:r>
      <w:r w:rsidDel="00000000" w:rsidR="00000000" w:rsidRPr="00000000">
        <w:rPr>
          <w:sz w:val="24"/>
          <w:szCs w:val="24"/>
          <w:rtl w:val="0"/>
        </w:rPr>
        <w:t xml:space="preserve">Coordination des Acteurs Privés pour l’Eau et l’Assainissement.</w:t>
      </w:r>
      <w:r w:rsidDel="00000000" w:rsidR="00000000" w:rsidRPr="00000000">
        <w:rPr>
          <w:rtl w:val="0"/>
        </w:rPr>
      </w:r>
    </w:p>
    <w:p w:rsidR="00000000" w:rsidDel="00000000" w:rsidP="00000000" w:rsidRDefault="00000000" w:rsidRPr="00000000" w14:paraId="00000026">
      <w:pPr>
        <w:jc w:val="both"/>
        <w:rPr>
          <w:sz w:val="24"/>
          <w:szCs w:val="24"/>
        </w:rPr>
      </w:pPr>
      <w:r w:rsidDel="00000000" w:rsidR="00000000" w:rsidRPr="00000000">
        <w:rPr>
          <w:b w:val="1"/>
          <w:sz w:val="24"/>
          <w:szCs w:val="24"/>
          <w:rtl w:val="0"/>
        </w:rPr>
        <w:t xml:space="preserve">CN-CIEPA </w:t>
      </w:r>
      <w:r w:rsidDel="00000000" w:rsidR="00000000" w:rsidRPr="00000000">
        <w:rPr>
          <w:sz w:val="24"/>
          <w:szCs w:val="24"/>
          <w:rtl w:val="0"/>
        </w:rPr>
        <w:t xml:space="preserve">: Coalition Nationale de la Campagne Internationale pour l’Eau Potable et l’Assainissement.</w:t>
      </w:r>
    </w:p>
    <w:p w:rsidR="00000000" w:rsidDel="00000000" w:rsidP="00000000" w:rsidRDefault="00000000" w:rsidRPr="00000000" w14:paraId="00000027">
      <w:pPr>
        <w:jc w:val="both"/>
        <w:rPr>
          <w:sz w:val="24"/>
          <w:szCs w:val="24"/>
        </w:rPr>
      </w:pPr>
      <w:r w:rsidDel="00000000" w:rsidR="00000000" w:rsidRPr="00000000">
        <w:rPr>
          <w:b w:val="1"/>
          <w:sz w:val="24"/>
          <w:szCs w:val="24"/>
          <w:rtl w:val="0"/>
        </w:rPr>
        <w:t xml:space="preserve">COGIAM :</w:t>
      </w:r>
      <w:r w:rsidDel="00000000" w:rsidR="00000000" w:rsidRPr="00000000">
        <w:rPr>
          <w:sz w:val="24"/>
          <w:szCs w:val="24"/>
          <w:rtl w:val="0"/>
        </w:rPr>
        <w:t xml:space="preserve"> Collectif des GIE Intervenants dans l’Assainissement au Mali.</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CREDD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Cadre stratégique pour la Relance Economique et le Développement Durable.</w:t>
      </w:r>
    </w:p>
    <w:p w:rsidR="00000000" w:rsidDel="00000000" w:rsidP="00000000" w:rsidRDefault="00000000" w:rsidRPr="00000000" w14:paraId="00000029">
      <w:pPr>
        <w:jc w:val="both"/>
        <w:rPr>
          <w:sz w:val="24"/>
          <w:szCs w:val="24"/>
        </w:rPr>
      </w:pPr>
      <w:r w:rsidDel="00000000" w:rsidR="00000000" w:rsidRPr="00000000">
        <w:rPr>
          <w:b w:val="1"/>
          <w:sz w:val="24"/>
          <w:szCs w:val="24"/>
          <w:rtl w:val="0"/>
        </w:rPr>
        <w:t xml:space="preserve">DNH</w:t>
      </w:r>
      <w:r w:rsidDel="00000000" w:rsidR="00000000" w:rsidRPr="00000000">
        <w:rPr>
          <w:sz w:val="24"/>
          <w:szCs w:val="24"/>
          <w:rtl w:val="0"/>
        </w:rPr>
        <w:t xml:space="preserve"> : Direction Nationale de l’Hydraulique.</w:t>
      </w:r>
    </w:p>
    <w:p w:rsidR="00000000" w:rsidDel="00000000" w:rsidP="00000000" w:rsidRDefault="00000000" w:rsidRPr="00000000" w14:paraId="0000002A">
      <w:pPr>
        <w:jc w:val="both"/>
        <w:rPr>
          <w:sz w:val="24"/>
          <w:szCs w:val="24"/>
        </w:rPr>
      </w:pPr>
      <w:r w:rsidDel="00000000" w:rsidR="00000000" w:rsidRPr="00000000">
        <w:rPr>
          <w:b w:val="1"/>
          <w:sz w:val="24"/>
          <w:szCs w:val="24"/>
          <w:rtl w:val="0"/>
        </w:rPr>
        <w:t xml:space="preserve">DNACPN : </w:t>
      </w:r>
      <w:r w:rsidDel="00000000" w:rsidR="00000000" w:rsidRPr="00000000">
        <w:rPr>
          <w:sz w:val="24"/>
          <w:szCs w:val="24"/>
          <w:rtl w:val="0"/>
        </w:rPr>
        <w:t xml:space="preserve">Direction Nationale de l’Assainissement et du Contrôle des Pollutions et Nuisances.</w:t>
      </w:r>
    </w:p>
    <w:p w:rsidR="00000000" w:rsidDel="00000000" w:rsidP="00000000" w:rsidRDefault="00000000" w:rsidRPr="00000000" w14:paraId="0000002B">
      <w:pPr>
        <w:jc w:val="both"/>
        <w:rPr>
          <w:sz w:val="24"/>
          <w:szCs w:val="24"/>
        </w:rPr>
      </w:pPr>
      <w:r w:rsidDel="00000000" w:rsidR="00000000" w:rsidRPr="00000000">
        <w:rPr>
          <w:b w:val="1"/>
          <w:sz w:val="24"/>
          <w:szCs w:val="24"/>
          <w:rtl w:val="0"/>
        </w:rPr>
        <w:t xml:space="preserve">EDS : </w:t>
      </w:r>
      <w:r w:rsidDel="00000000" w:rsidR="00000000" w:rsidRPr="00000000">
        <w:rPr>
          <w:sz w:val="24"/>
          <w:szCs w:val="24"/>
          <w:rtl w:val="0"/>
        </w:rPr>
        <w:t xml:space="preserve">Enquête Démographie et Santé. </w:t>
      </w:r>
    </w:p>
    <w:p w:rsidR="00000000" w:rsidDel="00000000" w:rsidP="00000000" w:rsidRDefault="00000000" w:rsidRPr="00000000" w14:paraId="0000002C">
      <w:pPr>
        <w:jc w:val="both"/>
        <w:rPr>
          <w:sz w:val="24"/>
          <w:szCs w:val="24"/>
        </w:rPr>
      </w:pPr>
      <w:r w:rsidDel="00000000" w:rsidR="00000000" w:rsidRPr="00000000">
        <w:rPr>
          <w:b w:val="1"/>
          <w:sz w:val="24"/>
          <w:szCs w:val="24"/>
          <w:rtl w:val="0"/>
        </w:rPr>
        <w:t xml:space="preserve">FFMO :</w:t>
      </w:r>
      <w:r w:rsidDel="00000000" w:rsidR="00000000" w:rsidRPr="00000000">
        <w:rPr>
          <w:sz w:val="24"/>
          <w:szCs w:val="24"/>
          <w:rtl w:val="0"/>
        </w:rPr>
        <w:t xml:space="preserve"> Forces, Faiblesses, Menaces, Opportunités. </w:t>
      </w:r>
    </w:p>
    <w:p w:rsidR="00000000" w:rsidDel="00000000" w:rsidP="00000000" w:rsidRDefault="00000000" w:rsidRPr="00000000" w14:paraId="0000002D">
      <w:pPr>
        <w:jc w:val="both"/>
        <w:rPr>
          <w:b w:val="1"/>
          <w:color w:val="ff0000"/>
          <w:sz w:val="24"/>
          <w:szCs w:val="24"/>
        </w:rPr>
      </w:pPr>
      <w:r w:rsidDel="00000000" w:rsidR="00000000" w:rsidRPr="00000000">
        <w:rPr>
          <w:b w:val="1"/>
          <w:sz w:val="24"/>
          <w:szCs w:val="24"/>
          <w:rtl w:val="0"/>
        </w:rPr>
        <w:t xml:space="preserve">GASS-Mali : </w:t>
      </w:r>
      <w:r w:rsidDel="00000000" w:rsidR="00000000" w:rsidRPr="00000000">
        <w:rPr>
          <w:sz w:val="24"/>
          <w:szCs w:val="24"/>
          <w:rtl w:val="0"/>
        </w:rPr>
        <w:t xml:space="preserve">Groupe Action pour la Solidarité au Sahel</w:t>
      </w:r>
      <w:r w:rsidDel="00000000" w:rsidR="00000000" w:rsidRPr="00000000">
        <w:rPr>
          <w:rtl w:val="0"/>
        </w:rPr>
      </w:r>
    </w:p>
    <w:p w:rsidR="00000000" w:rsidDel="00000000" w:rsidP="00000000" w:rsidRDefault="00000000" w:rsidRPr="00000000" w14:paraId="0000002E">
      <w:pPr>
        <w:jc w:val="both"/>
        <w:rPr>
          <w:sz w:val="24"/>
          <w:szCs w:val="24"/>
        </w:rPr>
      </w:pPr>
      <w:r w:rsidDel="00000000" w:rsidR="00000000" w:rsidRPr="00000000">
        <w:rPr>
          <w:b w:val="1"/>
          <w:sz w:val="24"/>
          <w:szCs w:val="24"/>
          <w:rtl w:val="0"/>
        </w:rPr>
        <w:t xml:space="preserve">GBV :</w:t>
      </w:r>
      <w:r w:rsidDel="00000000" w:rsidR="00000000" w:rsidRPr="00000000">
        <w:rPr>
          <w:sz w:val="24"/>
          <w:szCs w:val="24"/>
          <w:rtl w:val="0"/>
        </w:rPr>
        <w:t xml:space="preserve"> Gestion des Boues de Vidange.</w:t>
      </w:r>
    </w:p>
    <w:p w:rsidR="00000000" w:rsidDel="00000000" w:rsidP="00000000" w:rsidRDefault="00000000" w:rsidRPr="00000000" w14:paraId="0000002F">
      <w:pPr>
        <w:jc w:val="both"/>
        <w:rPr>
          <w:sz w:val="24"/>
          <w:szCs w:val="24"/>
        </w:rPr>
      </w:pPr>
      <w:r w:rsidDel="00000000" w:rsidR="00000000" w:rsidRPr="00000000">
        <w:rPr>
          <w:b w:val="1"/>
          <w:sz w:val="24"/>
          <w:szCs w:val="24"/>
          <w:rtl w:val="0"/>
        </w:rPr>
        <w:t xml:space="preserve">GIE</w:t>
      </w:r>
      <w:r w:rsidDel="00000000" w:rsidR="00000000" w:rsidRPr="00000000">
        <w:rPr>
          <w:sz w:val="24"/>
          <w:szCs w:val="24"/>
          <w:rtl w:val="0"/>
        </w:rPr>
        <w:t xml:space="preserve"> : Groupement d’Intérêt Economique. </w:t>
      </w:r>
    </w:p>
    <w:p w:rsidR="00000000" w:rsidDel="00000000" w:rsidP="00000000" w:rsidRDefault="00000000" w:rsidRPr="00000000" w14:paraId="00000030">
      <w:pPr>
        <w:jc w:val="both"/>
        <w:rPr>
          <w:sz w:val="24"/>
          <w:szCs w:val="24"/>
        </w:rPr>
      </w:pPr>
      <w:r w:rsidDel="00000000" w:rsidR="00000000" w:rsidRPr="00000000">
        <w:rPr>
          <w:b w:val="1"/>
          <w:sz w:val="24"/>
          <w:szCs w:val="24"/>
          <w:rtl w:val="0"/>
        </w:rPr>
        <w:t xml:space="preserve">GIRE : </w:t>
      </w:r>
      <w:r w:rsidDel="00000000" w:rsidR="00000000" w:rsidRPr="00000000">
        <w:rPr>
          <w:sz w:val="24"/>
          <w:szCs w:val="24"/>
          <w:rtl w:val="0"/>
        </w:rPr>
        <w:t xml:space="preserve">Gestion Intégrée des Ressources en Eau. </w:t>
      </w:r>
    </w:p>
    <w:p w:rsidR="00000000" w:rsidDel="00000000" w:rsidP="00000000" w:rsidRDefault="00000000" w:rsidRPr="00000000" w14:paraId="00000031">
      <w:pPr>
        <w:jc w:val="both"/>
        <w:rPr>
          <w:b w:val="1"/>
          <w:sz w:val="24"/>
          <w:szCs w:val="24"/>
        </w:rPr>
      </w:pPr>
      <w:r w:rsidDel="00000000" w:rsidR="00000000" w:rsidRPr="00000000">
        <w:rPr>
          <w:b w:val="1"/>
          <w:sz w:val="24"/>
          <w:szCs w:val="24"/>
          <w:rtl w:val="0"/>
        </w:rPr>
        <w:t xml:space="preserve">IMADEL :</w:t>
      </w:r>
    </w:p>
    <w:p w:rsidR="00000000" w:rsidDel="00000000" w:rsidP="00000000" w:rsidRDefault="00000000" w:rsidRPr="00000000" w14:paraId="00000032">
      <w:pPr>
        <w:jc w:val="both"/>
        <w:rPr>
          <w:b w:val="1"/>
          <w:color w:val="ff0000"/>
          <w:sz w:val="24"/>
          <w:szCs w:val="24"/>
        </w:rPr>
      </w:pPr>
      <w:r w:rsidDel="00000000" w:rsidR="00000000" w:rsidRPr="00000000">
        <w:rPr>
          <w:b w:val="1"/>
          <w:sz w:val="24"/>
          <w:szCs w:val="24"/>
          <w:rtl w:val="0"/>
        </w:rPr>
        <w:t xml:space="preserve">IPROWASH : </w:t>
      </w:r>
      <w:r w:rsidDel="00000000" w:rsidR="00000000" w:rsidRPr="00000000">
        <w:rPr>
          <w:sz w:val="24"/>
          <w:szCs w:val="24"/>
          <w:rtl w:val="0"/>
        </w:rPr>
        <w:t xml:space="preserve">Initiative pour la Promotion du WASH</w:t>
      </w:r>
      <w:r w:rsidDel="00000000" w:rsidR="00000000" w:rsidRPr="00000000">
        <w:rPr>
          <w:rtl w:val="0"/>
        </w:rPr>
      </w:r>
    </w:p>
    <w:p w:rsidR="00000000" w:rsidDel="00000000" w:rsidP="00000000" w:rsidRDefault="00000000" w:rsidRPr="00000000" w14:paraId="00000033">
      <w:pPr>
        <w:jc w:val="both"/>
        <w:rPr>
          <w:sz w:val="24"/>
          <w:szCs w:val="24"/>
        </w:rPr>
      </w:pPr>
      <w:r w:rsidDel="00000000" w:rsidR="00000000" w:rsidRPr="00000000">
        <w:rPr>
          <w:b w:val="1"/>
          <w:sz w:val="24"/>
          <w:szCs w:val="24"/>
          <w:rtl w:val="0"/>
        </w:rPr>
        <w:t xml:space="preserve">MJME : </w:t>
      </w:r>
      <w:r w:rsidDel="00000000" w:rsidR="00000000" w:rsidRPr="00000000">
        <w:rPr>
          <w:sz w:val="24"/>
          <w:szCs w:val="24"/>
          <w:rtl w:val="0"/>
        </w:rPr>
        <w:t xml:space="preserve">Mouvement des Jeunes Maliens pour l’Eau</w:t>
      </w:r>
    </w:p>
    <w:p w:rsidR="00000000" w:rsidDel="00000000" w:rsidP="00000000" w:rsidRDefault="00000000" w:rsidRPr="00000000" w14:paraId="00000034">
      <w:pPr>
        <w:jc w:val="both"/>
        <w:rPr>
          <w:sz w:val="24"/>
          <w:szCs w:val="24"/>
        </w:rPr>
      </w:pPr>
      <w:r w:rsidDel="00000000" w:rsidR="00000000" w:rsidRPr="00000000">
        <w:rPr>
          <w:b w:val="1"/>
          <w:sz w:val="24"/>
          <w:szCs w:val="24"/>
          <w:rtl w:val="0"/>
        </w:rPr>
        <w:t xml:space="preserve">ODD6 :</w:t>
      </w:r>
      <w:r w:rsidDel="00000000" w:rsidR="00000000" w:rsidRPr="00000000">
        <w:rPr>
          <w:sz w:val="24"/>
          <w:szCs w:val="24"/>
          <w:rtl w:val="0"/>
        </w:rPr>
        <w:t xml:space="preserve"> Objectifs de Développement Durable. </w:t>
      </w:r>
    </w:p>
    <w:p w:rsidR="00000000" w:rsidDel="00000000" w:rsidP="00000000" w:rsidRDefault="00000000" w:rsidRPr="00000000" w14:paraId="00000035">
      <w:pPr>
        <w:jc w:val="both"/>
        <w:rPr>
          <w:sz w:val="24"/>
          <w:szCs w:val="24"/>
        </w:rPr>
      </w:pPr>
      <w:r w:rsidDel="00000000" w:rsidR="00000000" w:rsidRPr="00000000">
        <w:rPr>
          <w:b w:val="1"/>
          <w:sz w:val="24"/>
          <w:szCs w:val="24"/>
          <w:rtl w:val="0"/>
        </w:rPr>
        <w:t xml:space="preserve"> MEADD</w:t>
      </w:r>
      <w:r w:rsidDel="00000000" w:rsidR="00000000" w:rsidRPr="00000000">
        <w:rPr>
          <w:sz w:val="24"/>
          <w:szCs w:val="24"/>
          <w:rtl w:val="0"/>
        </w:rPr>
        <w:t xml:space="preserve">: Ministère de l’Environnement, de l’Assainissement et du  Développement Durable. </w:t>
      </w:r>
    </w:p>
    <w:p w:rsidR="00000000" w:rsidDel="00000000" w:rsidP="00000000" w:rsidRDefault="00000000" w:rsidRPr="00000000" w14:paraId="00000036">
      <w:pPr>
        <w:tabs>
          <w:tab w:val="left" w:pos="6810"/>
        </w:tabs>
        <w:jc w:val="both"/>
        <w:rPr>
          <w:sz w:val="24"/>
          <w:szCs w:val="24"/>
        </w:rPr>
      </w:pPr>
      <w:r w:rsidDel="00000000" w:rsidR="00000000" w:rsidRPr="00000000">
        <w:rPr>
          <w:b w:val="1"/>
          <w:sz w:val="24"/>
          <w:szCs w:val="24"/>
          <w:rtl w:val="0"/>
        </w:rPr>
        <w:t xml:space="preserve">MEE: </w:t>
      </w:r>
      <w:r w:rsidDel="00000000" w:rsidR="00000000" w:rsidRPr="00000000">
        <w:rPr>
          <w:sz w:val="24"/>
          <w:szCs w:val="24"/>
          <w:rtl w:val="0"/>
        </w:rPr>
        <w:t xml:space="preserve">Ministère de l’Energie et de l’Eau. </w:t>
        <w:tab/>
      </w:r>
    </w:p>
    <w:p w:rsidR="00000000" w:rsidDel="00000000" w:rsidP="00000000" w:rsidRDefault="00000000" w:rsidRPr="00000000" w14:paraId="00000037">
      <w:pPr>
        <w:jc w:val="both"/>
        <w:rPr>
          <w:sz w:val="24"/>
          <w:szCs w:val="24"/>
        </w:rPr>
      </w:pPr>
      <w:bookmarkStart w:colFirst="0" w:colLast="0" w:name="_30j0zll" w:id="1"/>
      <w:bookmarkEnd w:id="1"/>
      <w:r w:rsidDel="00000000" w:rsidR="00000000" w:rsidRPr="00000000">
        <w:rPr>
          <w:b w:val="1"/>
          <w:sz w:val="24"/>
          <w:szCs w:val="24"/>
          <w:rtl w:val="0"/>
        </w:rPr>
        <w:t xml:space="preserve">OCB </w:t>
      </w:r>
      <w:r w:rsidDel="00000000" w:rsidR="00000000" w:rsidRPr="00000000">
        <w:rPr>
          <w:sz w:val="24"/>
          <w:szCs w:val="24"/>
          <w:rtl w:val="0"/>
        </w:rPr>
        <w:t xml:space="preserve">: Organisation Communautaire de Base.</w:t>
      </w:r>
    </w:p>
    <w:p w:rsidR="00000000" w:rsidDel="00000000" w:rsidP="00000000" w:rsidRDefault="00000000" w:rsidRPr="00000000" w14:paraId="00000038">
      <w:pPr>
        <w:spacing w:before="240" w:lineRule="auto"/>
        <w:jc w:val="both"/>
        <w:rPr>
          <w:sz w:val="24"/>
          <w:szCs w:val="24"/>
        </w:rPr>
      </w:pPr>
      <w:r w:rsidDel="00000000" w:rsidR="00000000" w:rsidRPr="00000000">
        <w:rPr>
          <w:b w:val="1"/>
          <w:sz w:val="24"/>
          <w:szCs w:val="24"/>
          <w:rtl w:val="0"/>
        </w:rPr>
        <w:t xml:space="preserve">ONG </w:t>
      </w:r>
      <w:r w:rsidDel="00000000" w:rsidR="00000000" w:rsidRPr="00000000">
        <w:rPr>
          <w:sz w:val="24"/>
          <w:szCs w:val="24"/>
          <w:rtl w:val="0"/>
        </w:rPr>
        <w:t xml:space="preserve">: Organisation Non Gouvernementale.  </w:t>
      </w:r>
    </w:p>
    <w:p w:rsidR="00000000" w:rsidDel="00000000" w:rsidP="00000000" w:rsidRDefault="00000000" w:rsidRPr="00000000" w14:paraId="00000039">
      <w:pPr>
        <w:jc w:val="both"/>
        <w:rPr>
          <w:sz w:val="24"/>
          <w:szCs w:val="24"/>
        </w:rPr>
      </w:pPr>
      <w:r w:rsidDel="00000000" w:rsidR="00000000" w:rsidRPr="00000000">
        <w:rPr>
          <w:b w:val="1"/>
          <w:sz w:val="24"/>
          <w:szCs w:val="24"/>
          <w:rtl w:val="0"/>
        </w:rPr>
        <w:t xml:space="preserve">OMD :</w:t>
      </w:r>
      <w:r w:rsidDel="00000000" w:rsidR="00000000" w:rsidRPr="00000000">
        <w:rPr>
          <w:sz w:val="24"/>
          <w:szCs w:val="24"/>
          <w:rtl w:val="0"/>
        </w:rPr>
        <w:t xml:space="preserve"> Objectifs du Millénaire pour le Développement. </w:t>
      </w:r>
    </w:p>
    <w:p w:rsidR="00000000" w:rsidDel="00000000" w:rsidP="00000000" w:rsidRDefault="00000000" w:rsidRPr="00000000" w14:paraId="0000003A">
      <w:pPr>
        <w:spacing w:before="240" w:lineRule="auto"/>
        <w:jc w:val="both"/>
        <w:rPr>
          <w:sz w:val="24"/>
          <w:szCs w:val="24"/>
        </w:rPr>
      </w:pPr>
      <w:r w:rsidDel="00000000" w:rsidR="00000000" w:rsidRPr="00000000">
        <w:rPr>
          <w:b w:val="1"/>
          <w:sz w:val="24"/>
          <w:szCs w:val="24"/>
          <w:rtl w:val="0"/>
        </w:rPr>
        <w:t xml:space="preserve">OSC</w:t>
      </w:r>
      <w:r w:rsidDel="00000000" w:rsidR="00000000" w:rsidRPr="00000000">
        <w:rPr>
          <w:sz w:val="24"/>
          <w:szCs w:val="24"/>
          <w:rtl w:val="0"/>
        </w:rPr>
        <w:t xml:space="preserve">: Organisation de la Société Civile.</w:t>
      </w:r>
    </w:p>
    <w:p w:rsidR="00000000" w:rsidDel="00000000" w:rsidP="00000000" w:rsidRDefault="00000000" w:rsidRPr="00000000" w14:paraId="0000003B">
      <w:pPr>
        <w:jc w:val="both"/>
        <w:rPr>
          <w:sz w:val="24"/>
          <w:szCs w:val="24"/>
        </w:rPr>
      </w:pPr>
      <w:r w:rsidDel="00000000" w:rsidR="00000000" w:rsidRPr="00000000">
        <w:rPr>
          <w:b w:val="1"/>
          <w:sz w:val="24"/>
          <w:szCs w:val="24"/>
          <w:rtl w:val="0"/>
        </w:rPr>
        <w:t xml:space="preserve">PNA : </w:t>
      </w:r>
      <w:r w:rsidDel="00000000" w:rsidR="00000000" w:rsidRPr="00000000">
        <w:rPr>
          <w:sz w:val="24"/>
          <w:szCs w:val="24"/>
          <w:rtl w:val="0"/>
        </w:rPr>
        <w:t xml:space="preserve">Politique Nationale d’Assainissement.</w:t>
      </w:r>
    </w:p>
    <w:p w:rsidR="00000000" w:rsidDel="00000000" w:rsidP="00000000" w:rsidRDefault="00000000" w:rsidRPr="00000000" w14:paraId="0000003C">
      <w:pPr>
        <w:spacing w:after="0" w:line="240" w:lineRule="auto"/>
        <w:jc w:val="both"/>
        <w:rPr>
          <w:sz w:val="24"/>
          <w:szCs w:val="24"/>
        </w:rPr>
      </w:pPr>
      <w:r w:rsidDel="00000000" w:rsidR="00000000" w:rsidRPr="00000000">
        <w:rPr>
          <w:b w:val="1"/>
          <w:sz w:val="24"/>
          <w:szCs w:val="24"/>
          <w:rtl w:val="0"/>
        </w:rPr>
        <w:t xml:space="preserve">PTF : </w:t>
      </w:r>
      <w:r w:rsidDel="00000000" w:rsidR="00000000" w:rsidRPr="00000000">
        <w:rPr>
          <w:sz w:val="24"/>
          <w:szCs w:val="24"/>
          <w:rtl w:val="0"/>
        </w:rPr>
        <w:t xml:space="preserve">Partenaires Techniques et Financiers. </w:t>
      </w:r>
    </w:p>
    <w:p w:rsidR="00000000" w:rsidDel="00000000" w:rsidP="00000000" w:rsidRDefault="00000000" w:rsidRPr="00000000" w14:paraId="0000003D">
      <w:pPr>
        <w:spacing w:before="240" w:lineRule="auto"/>
        <w:jc w:val="both"/>
        <w:rPr>
          <w:sz w:val="24"/>
          <w:szCs w:val="24"/>
        </w:rPr>
      </w:pPr>
      <w:r w:rsidDel="00000000" w:rsidR="00000000" w:rsidRPr="00000000">
        <w:rPr>
          <w:b w:val="1"/>
          <w:sz w:val="24"/>
          <w:szCs w:val="24"/>
          <w:rtl w:val="0"/>
        </w:rPr>
        <w:t xml:space="preserve">PNAEP </w:t>
      </w:r>
      <w:r w:rsidDel="00000000" w:rsidR="00000000" w:rsidRPr="00000000">
        <w:rPr>
          <w:sz w:val="24"/>
          <w:szCs w:val="24"/>
          <w:rtl w:val="0"/>
        </w:rPr>
        <w:t xml:space="preserve">: Plan National d'Approvisionnement en Eau Potable.</w:t>
      </w:r>
    </w:p>
    <w:p w:rsidR="00000000" w:rsidDel="00000000" w:rsidP="00000000" w:rsidRDefault="00000000" w:rsidRPr="00000000" w14:paraId="0000003E">
      <w:pPr>
        <w:spacing w:before="240" w:lineRule="auto"/>
        <w:jc w:val="both"/>
        <w:rPr>
          <w:sz w:val="24"/>
          <w:szCs w:val="24"/>
        </w:rPr>
      </w:pPr>
      <w:r w:rsidDel="00000000" w:rsidR="00000000" w:rsidRPr="00000000">
        <w:rPr>
          <w:b w:val="1"/>
          <w:sz w:val="24"/>
          <w:szCs w:val="24"/>
          <w:rtl w:val="0"/>
        </w:rPr>
        <w:t xml:space="preserve">PROSEA </w:t>
      </w:r>
      <w:r w:rsidDel="00000000" w:rsidR="00000000" w:rsidRPr="00000000">
        <w:rPr>
          <w:sz w:val="24"/>
          <w:szCs w:val="24"/>
          <w:rtl w:val="0"/>
        </w:rPr>
        <w:t xml:space="preserve">: Programme Sectoriel Eau et Assainissement. </w:t>
      </w:r>
    </w:p>
    <w:p w:rsidR="00000000" w:rsidDel="00000000" w:rsidP="00000000" w:rsidRDefault="00000000" w:rsidRPr="00000000" w14:paraId="0000003F">
      <w:pPr>
        <w:spacing w:before="240" w:lineRule="auto"/>
        <w:jc w:val="both"/>
        <w:rPr>
          <w:sz w:val="24"/>
          <w:szCs w:val="24"/>
        </w:rPr>
      </w:pPr>
      <w:r w:rsidDel="00000000" w:rsidR="00000000" w:rsidRPr="00000000">
        <w:rPr>
          <w:b w:val="1"/>
          <w:sz w:val="24"/>
          <w:szCs w:val="24"/>
          <w:rtl w:val="0"/>
        </w:rPr>
        <w:t xml:space="preserve">RJPEA</w:t>
      </w:r>
      <w:r w:rsidDel="00000000" w:rsidR="00000000" w:rsidRPr="00000000">
        <w:rPr>
          <w:sz w:val="24"/>
          <w:szCs w:val="24"/>
          <w:rtl w:val="0"/>
        </w:rPr>
        <w:t xml:space="preserve">: Réseau des Journalistes pour l’Eau et l’Assainissement.</w:t>
      </w:r>
    </w:p>
    <w:p w:rsidR="00000000" w:rsidDel="00000000" w:rsidP="00000000" w:rsidRDefault="00000000" w:rsidRPr="00000000" w14:paraId="00000040">
      <w:pPr>
        <w:spacing w:before="240" w:lineRule="auto"/>
        <w:jc w:val="both"/>
        <w:rPr>
          <w:sz w:val="24"/>
          <w:szCs w:val="24"/>
        </w:rPr>
      </w:pPr>
      <w:r w:rsidDel="00000000" w:rsidR="00000000" w:rsidRPr="00000000">
        <w:rPr>
          <w:b w:val="1"/>
          <w:sz w:val="24"/>
          <w:szCs w:val="24"/>
          <w:rtl w:val="0"/>
        </w:rPr>
        <w:t xml:space="preserve">REMAFPEA </w:t>
      </w:r>
      <w:r w:rsidDel="00000000" w:rsidR="00000000" w:rsidRPr="00000000">
        <w:rPr>
          <w:sz w:val="24"/>
          <w:szCs w:val="24"/>
          <w:rtl w:val="0"/>
        </w:rPr>
        <w:t xml:space="preserve">: Réseau Malien des Femmes pour l’Eau et l’Assainissement. </w:t>
      </w:r>
    </w:p>
    <w:p w:rsidR="00000000" w:rsidDel="00000000" w:rsidP="00000000" w:rsidRDefault="00000000" w:rsidRPr="00000000" w14:paraId="00000041">
      <w:pPr>
        <w:spacing w:before="240" w:lineRule="auto"/>
        <w:jc w:val="both"/>
        <w:rPr>
          <w:sz w:val="24"/>
          <w:szCs w:val="24"/>
        </w:rPr>
      </w:pPr>
      <w:r w:rsidDel="00000000" w:rsidR="00000000" w:rsidRPr="00000000">
        <w:rPr>
          <w:b w:val="1"/>
          <w:sz w:val="24"/>
          <w:szCs w:val="24"/>
          <w:rtl w:val="0"/>
        </w:rPr>
        <w:t xml:space="preserve">SWA:</w:t>
      </w:r>
      <w:r w:rsidDel="00000000" w:rsidR="00000000" w:rsidRPr="00000000">
        <w:rPr>
          <w:sz w:val="24"/>
          <w:szCs w:val="24"/>
          <w:rtl w:val="0"/>
        </w:rPr>
        <w:t xml:space="preserve"> Sanitation Water for All</w:t>
      </w:r>
    </w:p>
    <w:p w:rsidR="00000000" w:rsidDel="00000000" w:rsidP="00000000" w:rsidRDefault="00000000" w:rsidRPr="00000000" w14:paraId="00000042">
      <w:pPr>
        <w:jc w:val="both"/>
        <w:rPr>
          <w:sz w:val="24"/>
          <w:szCs w:val="24"/>
        </w:rPr>
      </w:pPr>
      <w:r w:rsidDel="00000000" w:rsidR="00000000" w:rsidRPr="00000000">
        <w:rPr>
          <w:b w:val="1"/>
          <w:sz w:val="24"/>
          <w:szCs w:val="24"/>
          <w:rtl w:val="0"/>
        </w:rPr>
        <w:t xml:space="preserve">WASH : </w:t>
      </w:r>
      <w:r w:rsidDel="00000000" w:rsidR="00000000" w:rsidRPr="00000000">
        <w:rPr>
          <w:sz w:val="24"/>
          <w:szCs w:val="24"/>
          <w:rtl w:val="0"/>
        </w:rPr>
        <w:t xml:space="preserve">Water Sanitation and Hygiène</w:t>
      </w:r>
    </w:p>
    <w:p w:rsidR="00000000" w:rsidDel="00000000" w:rsidP="00000000" w:rsidRDefault="00000000" w:rsidRPr="00000000" w14:paraId="00000043">
      <w:pPr>
        <w:spacing w:befor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4">
      <w:pPr>
        <w:spacing w:after="160" w:line="256" w:lineRule="auto"/>
        <w:rPr>
          <w:b w:val="1"/>
          <w:sz w:val="24"/>
          <w:szCs w:val="24"/>
          <w:u w:val="single"/>
        </w:rPr>
      </w:pPr>
      <w:r w:rsidDel="00000000" w:rsidR="00000000" w:rsidRPr="00000000">
        <w:rPr>
          <w:rtl w:val="0"/>
        </w:rPr>
      </w:r>
    </w:p>
    <w:p w:rsidR="00000000" w:rsidDel="00000000" w:rsidP="00000000" w:rsidRDefault="00000000" w:rsidRPr="00000000" w14:paraId="00000045">
      <w:pPr>
        <w:spacing w:after="160" w:line="256" w:lineRule="auto"/>
        <w:rPr>
          <w:b w:val="1"/>
          <w:sz w:val="24"/>
          <w:szCs w:val="24"/>
          <w:u w:val="single"/>
        </w:rPr>
      </w:pPr>
      <w:r w:rsidDel="00000000" w:rsidR="00000000" w:rsidRPr="00000000">
        <w:rPr>
          <w:rtl w:val="0"/>
        </w:rPr>
      </w:r>
    </w:p>
    <w:p w:rsidR="00000000" w:rsidDel="00000000" w:rsidP="00000000" w:rsidRDefault="00000000" w:rsidRPr="00000000" w14:paraId="00000046">
      <w:pPr>
        <w:spacing w:after="160" w:line="256" w:lineRule="auto"/>
        <w:rPr>
          <w:b w:val="1"/>
          <w:sz w:val="24"/>
          <w:szCs w:val="24"/>
          <w:u w:val="single"/>
        </w:rPr>
      </w:pPr>
      <w:r w:rsidDel="00000000" w:rsidR="00000000" w:rsidRPr="00000000">
        <w:rPr>
          <w:rtl w:val="0"/>
        </w:rPr>
      </w:r>
    </w:p>
    <w:p w:rsidR="00000000" w:rsidDel="00000000" w:rsidP="00000000" w:rsidRDefault="00000000" w:rsidRPr="00000000" w14:paraId="00000047">
      <w:pPr>
        <w:spacing w:after="160" w:line="256" w:lineRule="auto"/>
        <w:rPr>
          <w:b w:val="1"/>
          <w:sz w:val="24"/>
          <w:szCs w:val="24"/>
          <w:u w:val="single"/>
        </w:rPr>
      </w:pPr>
      <w:r w:rsidDel="00000000" w:rsidR="00000000" w:rsidRPr="00000000">
        <w:rPr>
          <w:rtl w:val="0"/>
        </w:rPr>
      </w:r>
    </w:p>
    <w:p w:rsidR="00000000" w:rsidDel="00000000" w:rsidP="00000000" w:rsidRDefault="00000000" w:rsidRPr="00000000" w14:paraId="00000048">
      <w:pPr>
        <w:spacing w:after="160" w:line="256" w:lineRule="auto"/>
        <w:rPr>
          <w:b w:val="1"/>
          <w:sz w:val="24"/>
          <w:szCs w:val="24"/>
          <w:u w:val="single"/>
        </w:rPr>
      </w:pPr>
      <w:r w:rsidDel="00000000" w:rsidR="00000000" w:rsidRPr="00000000">
        <w:rPr>
          <w:rtl w:val="0"/>
        </w:rPr>
      </w:r>
    </w:p>
    <w:p w:rsidR="00000000" w:rsidDel="00000000" w:rsidP="00000000" w:rsidRDefault="00000000" w:rsidRPr="00000000" w14:paraId="00000049">
      <w:pPr>
        <w:spacing w:after="160" w:line="256" w:lineRule="auto"/>
        <w:rPr>
          <w:b w:val="1"/>
          <w:sz w:val="24"/>
          <w:szCs w:val="24"/>
          <w:u w:val="single"/>
        </w:rPr>
      </w:pPr>
      <w:r w:rsidDel="00000000" w:rsidR="00000000" w:rsidRPr="00000000">
        <w:rPr>
          <w:rtl w:val="0"/>
        </w:rPr>
      </w:r>
    </w:p>
    <w:p w:rsidR="00000000" w:rsidDel="00000000" w:rsidP="00000000" w:rsidRDefault="00000000" w:rsidRPr="00000000" w14:paraId="0000004A">
      <w:pPr>
        <w:spacing w:after="160" w:line="256" w:lineRule="auto"/>
        <w:rPr>
          <w:b w:val="1"/>
          <w:sz w:val="24"/>
          <w:szCs w:val="24"/>
          <w:u w:val="single"/>
        </w:rPr>
      </w:pPr>
      <w:r w:rsidDel="00000000" w:rsidR="00000000" w:rsidRPr="00000000">
        <w:rPr>
          <w:rtl w:val="0"/>
        </w:rPr>
      </w:r>
    </w:p>
    <w:p w:rsidR="00000000" w:rsidDel="00000000" w:rsidP="00000000" w:rsidRDefault="00000000" w:rsidRPr="00000000" w14:paraId="0000004B">
      <w:pPr>
        <w:spacing w:after="160" w:line="256" w:lineRule="auto"/>
        <w:rPr>
          <w:b w:val="1"/>
          <w:sz w:val="24"/>
          <w:szCs w:val="24"/>
          <w:u w:val="single"/>
        </w:rPr>
      </w:pPr>
      <w:r w:rsidDel="00000000" w:rsidR="00000000" w:rsidRPr="00000000">
        <w:rPr>
          <w:rtl w:val="0"/>
        </w:rPr>
      </w:r>
    </w:p>
    <w:p w:rsidR="00000000" w:rsidDel="00000000" w:rsidP="00000000" w:rsidRDefault="00000000" w:rsidRPr="00000000" w14:paraId="0000004C">
      <w:pPr>
        <w:spacing w:after="160" w:line="256" w:lineRule="auto"/>
        <w:rPr>
          <w:b w:val="1"/>
          <w:sz w:val="24"/>
          <w:szCs w:val="24"/>
          <w:u w:val="single"/>
        </w:rPr>
      </w:pPr>
      <w:r w:rsidDel="00000000" w:rsidR="00000000" w:rsidRPr="00000000">
        <w:rPr>
          <w:rtl w:val="0"/>
        </w:rPr>
      </w:r>
    </w:p>
    <w:p w:rsidR="00000000" w:rsidDel="00000000" w:rsidP="00000000" w:rsidRDefault="00000000" w:rsidRPr="00000000" w14:paraId="0000004D">
      <w:pPr>
        <w:spacing w:after="160" w:line="256" w:lineRule="auto"/>
        <w:rPr>
          <w:b w:val="1"/>
          <w:sz w:val="24"/>
          <w:szCs w:val="24"/>
          <w:u w:val="single"/>
        </w:rPr>
      </w:pPr>
      <w:r w:rsidDel="00000000" w:rsidR="00000000" w:rsidRPr="00000000">
        <w:rPr>
          <w:rtl w:val="0"/>
        </w:rPr>
      </w:r>
    </w:p>
    <w:p w:rsidR="00000000" w:rsidDel="00000000" w:rsidP="00000000" w:rsidRDefault="00000000" w:rsidRPr="00000000" w14:paraId="0000004E">
      <w:pPr>
        <w:keepNext w:val="1"/>
        <w:keepLines w:val="1"/>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both"/>
        <w:rPr>
          <w:rFonts w:ascii="Arial" w:cs="Arial" w:eastAsia="Arial" w:hAnsi="Arial"/>
          <w:b w:val="1"/>
          <w:i w:val="0"/>
          <w:smallCaps w:val="0"/>
          <w:strike w:val="0"/>
          <w:color w:val="366091"/>
          <w:sz w:val="24"/>
          <w:szCs w:val="24"/>
          <w:u w:val="none"/>
          <w:shd w:fill="auto" w:val="clear"/>
          <w:vertAlign w:val="baseline"/>
        </w:rPr>
      </w:pPr>
      <w:r w:rsidDel="00000000" w:rsidR="00000000" w:rsidRPr="00000000">
        <w:rPr>
          <w:rFonts w:ascii="Arial" w:cs="Arial" w:eastAsia="Arial" w:hAnsi="Arial"/>
          <w:b w:val="1"/>
          <w:i w:val="0"/>
          <w:smallCaps w:val="0"/>
          <w:strike w:val="0"/>
          <w:color w:val="366091"/>
          <w:sz w:val="24"/>
          <w:szCs w:val="24"/>
          <w:u w:val="none"/>
          <w:shd w:fill="auto" w:val="clear"/>
          <w:vertAlign w:val="baseline"/>
          <w:rtl w:val="0"/>
        </w:rPr>
        <w:t xml:space="preserve">Sommaire</w:t>
      </w:r>
    </w:p>
    <w:sdt>
      <w:sdtPr>
        <w:docPartObj>
          <w:docPartGallery w:val="Table of Contents"/>
          <w:docPartUnique w:val="1"/>
        </w:docPartObj>
      </w:sdtPr>
      <w:sdtContent>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gjdgx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SIGLES ET ABREVIATIONS</w:t>
            </w:r>
          </w:hyperlink>
          <w:hyperlink w:anchor="_gjdgx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2</w:t>
            </w:r>
          </w:hyperlink>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fob9t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INTRODUCTION :</w:t>
            </w:r>
          </w:hyperlink>
          <w:hyperlink w:anchor="_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5</w:t>
            </w:r>
          </w:hyperlink>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left" w:pos="660"/>
              <w:tab w:val="right" w:pos="9016"/>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znysh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hyperlink>
          <w:hyperlink w:anchor="_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_3znysh7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Cadre contextuel du programme Watershed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left" w:pos="660"/>
              <w:tab w:val="right" w:pos="9016"/>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2et92p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hyperlink>
          <w:hyperlink w:anchor="_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_2et92p0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Cadre de mise en œuvre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left" w:pos="660"/>
              <w:tab w:val="right" w:pos="9016"/>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w:t>
              <w:tab/>
            </w:r>
          </w:hyperlink>
          <w:r w:rsidDel="00000000" w:rsidR="00000000" w:rsidRPr="00000000">
            <w:fldChar w:fldCharType="begin"/>
            <w:instrText xml:space="preserve"> PAGEREF _tyjcwt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Zone de mise en œuvre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left" w:pos="660"/>
              <w:tab w:val="right" w:pos="9016"/>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dy6vk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w:t>
              <w:tab/>
            </w:r>
          </w:hyperlink>
          <w:r w:rsidDel="00000000" w:rsidR="00000000" w:rsidRPr="00000000">
            <w:fldChar w:fldCharType="begin"/>
            <w:instrText xml:space="preserve"> PAGEREF _3dy6vkm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Acteurs nationaux de mise en œuvre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left" w:pos="660"/>
              <w:tab w:val="right" w:pos="9016"/>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t3h5s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hyperlink>
          <w:hyperlink w:anchor="_1t3h5s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_1t3h5sf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Analyse des  rôles et capacités des  OSC partenaires du programme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4d34og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Analyse des ressources humaines, matérielles et financières.</w:t>
            </w:r>
          </w:hyperlink>
          <w:hyperlink w:anchor="_4d34og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11</w:t>
            </w:r>
          </w:hyperlink>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2s8eyo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Ressources humaines :</w:t>
            </w:r>
          </w:hyperlink>
          <w:hyperlink w:anchor="_2s8eyo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11</w:t>
            </w:r>
          </w:hyperlink>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7dp8v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Ressources matérielles :</w:t>
            </w:r>
          </w:hyperlink>
          <w:hyperlink w:anchor="_17dp8v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11</w:t>
            </w:r>
          </w:hyperlink>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rdcrj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Ressources financières :</w:t>
            </w:r>
          </w:hyperlink>
          <w:hyperlink w:anchor="_3rdcrj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11</w:t>
            </w:r>
          </w:hyperlink>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26in1r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Analyse du Style de gestion :</w:t>
            </w:r>
          </w:hyperlink>
          <w:hyperlink w:anchor="_26in1r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11</w:t>
            </w:r>
          </w:hyperlink>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lnxbz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Analyse des stratégies :</w:t>
            </w:r>
          </w:hyperlink>
          <w:hyperlink w:anchor="_lnxbz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11</w:t>
            </w:r>
          </w:hyperlink>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5nkun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Système de communication :</w:t>
            </w:r>
          </w:hyperlink>
          <w:hyperlink w:anchor="_35nkun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12</w:t>
            </w:r>
          </w:hyperlink>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ksv4u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Synthèse générale de l’analyse:</w:t>
            </w:r>
          </w:hyperlink>
          <w:hyperlink w:anchor="_1ksv4u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12</w:t>
            </w:r>
          </w:hyperlink>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44sini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CONCLUSION :</w:t>
            </w:r>
          </w:hyperlink>
          <w:hyperlink w:anchor="_44sini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13</w:t>
            </w:r>
          </w:hyperlink>
          <w:r w:rsidDel="00000000" w:rsidR="00000000" w:rsidRPr="00000000">
            <w:rPr>
              <w:rtl w:val="0"/>
            </w:rPr>
          </w:r>
        </w:p>
        <w:p w:rsidR="00000000" w:rsidDel="00000000" w:rsidP="00000000" w:rsidRDefault="00000000" w:rsidRPr="00000000" w14:paraId="0000005F">
          <w:pPr>
            <w:jc w:val="both"/>
            <w:rPr>
              <w:rFonts w:ascii="Arial" w:cs="Arial" w:eastAsia="Arial" w:hAnsi="Arial"/>
              <w:sz w:val="24"/>
              <w:szCs w:val="24"/>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60">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1">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2">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3">
      <w:pPr>
        <w:spacing w:after="160" w:line="256" w:lineRule="auto"/>
        <w:rPr>
          <w:b w:val="1"/>
          <w:sz w:val="24"/>
          <w:szCs w:val="24"/>
          <w:u w:val="single"/>
        </w:rPr>
      </w:pPr>
      <w:r w:rsidDel="00000000" w:rsidR="00000000" w:rsidRPr="00000000">
        <w:rPr>
          <w:rtl w:val="0"/>
        </w:rPr>
      </w:r>
    </w:p>
    <w:p w:rsidR="00000000" w:rsidDel="00000000" w:rsidP="00000000" w:rsidRDefault="00000000" w:rsidRPr="00000000" w14:paraId="00000064">
      <w:pPr>
        <w:spacing w:after="160" w:line="256" w:lineRule="auto"/>
        <w:rPr>
          <w:b w:val="1"/>
          <w:sz w:val="24"/>
          <w:szCs w:val="24"/>
          <w:u w:val="single"/>
        </w:rPr>
      </w:pPr>
      <w:r w:rsidDel="00000000" w:rsidR="00000000" w:rsidRPr="00000000">
        <w:rPr>
          <w:rtl w:val="0"/>
        </w:rPr>
      </w:r>
    </w:p>
    <w:p w:rsidR="00000000" w:rsidDel="00000000" w:rsidP="00000000" w:rsidRDefault="00000000" w:rsidRPr="00000000" w14:paraId="00000065">
      <w:pPr>
        <w:spacing w:after="160" w:line="256" w:lineRule="auto"/>
        <w:rPr>
          <w:b w:val="1"/>
          <w:sz w:val="24"/>
          <w:szCs w:val="24"/>
          <w:u w:val="single"/>
        </w:rPr>
      </w:pPr>
      <w:r w:rsidDel="00000000" w:rsidR="00000000" w:rsidRPr="00000000">
        <w:rPr>
          <w:rtl w:val="0"/>
        </w:rPr>
      </w:r>
    </w:p>
    <w:p w:rsidR="00000000" w:rsidDel="00000000" w:rsidP="00000000" w:rsidRDefault="00000000" w:rsidRPr="00000000" w14:paraId="00000066">
      <w:pPr>
        <w:spacing w:after="160" w:line="256" w:lineRule="auto"/>
        <w:rPr>
          <w:b w:val="1"/>
          <w:sz w:val="24"/>
          <w:szCs w:val="24"/>
          <w:u w:val="single"/>
        </w:rPr>
      </w:pPr>
      <w:r w:rsidDel="00000000" w:rsidR="00000000" w:rsidRPr="00000000">
        <w:rPr>
          <w:rtl w:val="0"/>
        </w:rPr>
      </w:r>
    </w:p>
    <w:p w:rsidR="00000000" w:rsidDel="00000000" w:rsidP="00000000" w:rsidRDefault="00000000" w:rsidRPr="00000000" w14:paraId="00000067">
      <w:pPr>
        <w:spacing w:after="160" w:line="256" w:lineRule="auto"/>
        <w:rPr>
          <w:b w:val="1"/>
          <w:sz w:val="24"/>
          <w:szCs w:val="24"/>
          <w:u w:val="single"/>
        </w:rPr>
      </w:pPr>
      <w:r w:rsidDel="00000000" w:rsidR="00000000" w:rsidRPr="00000000">
        <w:rPr>
          <w:rtl w:val="0"/>
        </w:rPr>
      </w:r>
    </w:p>
    <w:p w:rsidR="00000000" w:rsidDel="00000000" w:rsidP="00000000" w:rsidRDefault="00000000" w:rsidRPr="00000000" w14:paraId="00000068">
      <w:pPr>
        <w:spacing w:after="160" w:line="256" w:lineRule="auto"/>
        <w:rPr>
          <w:b w:val="1"/>
          <w:sz w:val="24"/>
          <w:szCs w:val="24"/>
          <w:u w:val="single"/>
        </w:rPr>
      </w:pPr>
      <w:r w:rsidDel="00000000" w:rsidR="00000000" w:rsidRPr="00000000">
        <w:rPr>
          <w:rtl w:val="0"/>
        </w:rPr>
      </w:r>
    </w:p>
    <w:p w:rsidR="00000000" w:rsidDel="00000000" w:rsidP="00000000" w:rsidRDefault="00000000" w:rsidRPr="00000000" w14:paraId="00000069">
      <w:pPr>
        <w:spacing w:after="160" w:line="256" w:lineRule="auto"/>
        <w:rPr>
          <w:b w:val="1"/>
          <w:sz w:val="24"/>
          <w:szCs w:val="24"/>
          <w:u w:val="single"/>
        </w:rPr>
      </w:pPr>
      <w:r w:rsidDel="00000000" w:rsidR="00000000" w:rsidRPr="00000000">
        <w:rPr>
          <w:rtl w:val="0"/>
        </w:rPr>
      </w:r>
    </w:p>
    <w:p w:rsidR="00000000" w:rsidDel="00000000" w:rsidP="00000000" w:rsidRDefault="00000000" w:rsidRPr="00000000" w14:paraId="0000006A">
      <w:pPr>
        <w:spacing w:after="160" w:line="256" w:lineRule="auto"/>
        <w:rPr>
          <w:b w:val="1"/>
          <w:sz w:val="24"/>
          <w:szCs w:val="24"/>
          <w:u w:val="single"/>
        </w:rPr>
      </w:pPr>
      <w:r w:rsidDel="00000000" w:rsidR="00000000" w:rsidRPr="00000000">
        <w:rPr>
          <w:rtl w:val="0"/>
        </w:rPr>
      </w:r>
    </w:p>
    <w:p w:rsidR="00000000" w:rsidDel="00000000" w:rsidP="00000000" w:rsidRDefault="00000000" w:rsidRPr="00000000" w14:paraId="0000006B">
      <w:pPr>
        <w:spacing w:after="160" w:line="256" w:lineRule="auto"/>
        <w:rPr>
          <w:b w:val="1"/>
          <w:sz w:val="24"/>
          <w:szCs w:val="24"/>
          <w:u w:val="single"/>
        </w:rPr>
      </w:pPr>
      <w:r w:rsidDel="00000000" w:rsidR="00000000" w:rsidRPr="00000000">
        <w:rPr>
          <w:rtl w:val="0"/>
        </w:rPr>
      </w:r>
    </w:p>
    <w:p w:rsidR="00000000" w:rsidDel="00000000" w:rsidP="00000000" w:rsidRDefault="00000000" w:rsidRPr="00000000" w14:paraId="0000006C">
      <w:pPr>
        <w:pStyle w:val="Heading1"/>
        <w:rPr>
          <w:rFonts w:ascii="Arial" w:cs="Arial" w:eastAsia="Arial" w:hAnsi="Arial"/>
          <w:sz w:val="24"/>
          <w:szCs w:val="24"/>
        </w:rPr>
      </w:pPr>
      <w:bookmarkStart w:colFirst="0" w:colLast="0" w:name="_1fob9te" w:id="2"/>
      <w:bookmarkEnd w:id="2"/>
      <w:r w:rsidDel="00000000" w:rsidR="00000000" w:rsidRPr="00000000">
        <w:rPr>
          <w:rFonts w:ascii="Arial" w:cs="Arial" w:eastAsia="Arial" w:hAnsi="Arial"/>
          <w:sz w:val="24"/>
          <w:szCs w:val="24"/>
          <w:rtl w:val="0"/>
        </w:rPr>
        <w:t xml:space="preserve">INTRODUCTION :</w:t>
      </w:r>
    </w:p>
    <w:p w:rsidR="00000000" w:rsidDel="00000000" w:rsidP="00000000" w:rsidRDefault="00000000" w:rsidRPr="00000000" w14:paraId="0000006D">
      <w:pPr>
        <w:tabs>
          <w:tab w:val="left" w:pos="5387"/>
        </w:tabs>
        <w:spacing w:after="0" w:line="360" w:lineRule="auto"/>
        <w:jc w:val="both"/>
        <w:rPr>
          <w:sz w:val="24"/>
          <w:szCs w:val="24"/>
        </w:rPr>
      </w:pPr>
      <w:r w:rsidDel="00000000" w:rsidR="00000000" w:rsidRPr="00000000">
        <w:rPr>
          <w:sz w:val="24"/>
          <w:szCs w:val="24"/>
          <w:rtl w:val="0"/>
        </w:rPr>
        <w:t xml:space="preserve">Le présent rapport produit par la CN-CIEPA en partenariat avec Wetlands International avec l’appui technique d’un facilitateur (personne ressourcedu secteur) est un document d’analyse de la coalition et membres dans ses aspects institutionnels, organisationnels et son mode d’intervention en lien avec le programme Watershed.</w:t>
      </w:r>
    </w:p>
    <w:p w:rsidR="00000000" w:rsidDel="00000000" w:rsidP="00000000" w:rsidRDefault="00000000" w:rsidRPr="00000000" w14:paraId="0000006E">
      <w:pPr>
        <w:widowControl w:val="0"/>
        <w:spacing w:line="360" w:lineRule="auto"/>
        <w:jc w:val="both"/>
        <w:rPr>
          <w:sz w:val="24"/>
          <w:szCs w:val="24"/>
        </w:rPr>
      </w:pPr>
      <w:r w:rsidDel="00000000" w:rsidR="00000000" w:rsidRPr="00000000">
        <w:rPr>
          <w:sz w:val="24"/>
          <w:szCs w:val="24"/>
          <w:rtl w:val="0"/>
        </w:rPr>
        <w:t xml:space="preserve">Cette analyse vise un double objectif opérationnel : i) au plan institutionnel,  organisationnel (forces, faiblesses, menaces, opportunités (FFOM)), les textes institutionnels en vigueur et un diagnostic portant sur le « développement institutionnel » et, ii) au plan de fonctionnement interne, le dispositif de gouvernance, l’organigramme, les besoins en formation et en renforcement des capacités.</w:t>
      </w:r>
    </w:p>
    <w:p w:rsidR="00000000" w:rsidDel="00000000" w:rsidP="00000000" w:rsidRDefault="00000000" w:rsidRPr="00000000" w14:paraId="0000006F">
      <w:pPr>
        <w:widowControl w:val="0"/>
        <w:spacing w:line="360" w:lineRule="auto"/>
        <w:jc w:val="both"/>
        <w:rPr>
          <w:sz w:val="24"/>
          <w:szCs w:val="24"/>
        </w:rPr>
      </w:pPr>
      <w:r w:rsidDel="00000000" w:rsidR="00000000" w:rsidRPr="00000000">
        <w:rPr>
          <w:sz w:val="24"/>
          <w:szCs w:val="24"/>
          <w:rtl w:val="0"/>
        </w:rPr>
        <w:t xml:space="preserve">Par définition, une organisation est un ensemble de personnes et/ou groupes de personnes qui, à base de règles et de procédures acceptées, s’efforce pour réaliser un ou plusieurs objectifs. En revanche, une institution est une organisation qui a acquis un certain degré de valeur, de crédibilité et de stabilité que l’on peut appeler durable. C’est aussi un complexe de normes et de comportement qui persistent au cours des années en servant des buts valorisés collectivement.</w:t>
      </w:r>
    </w:p>
    <w:p w:rsidR="00000000" w:rsidDel="00000000" w:rsidP="00000000" w:rsidRDefault="00000000" w:rsidRPr="00000000" w14:paraId="00000070">
      <w:pPr>
        <w:widowControl w:val="0"/>
        <w:spacing w:line="360" w:lineRule="auto"/>
        <w:jc w:val="both"/>
        <w:rPr>
          <w:sz w:val="24"/>
          <w:szCs w:val="24"/>
        </w:rPr>
      </w:pPr>
      <w:r w:rsidDel="00000000" w:rsidR="00000000" w:rsidRPr="00000000">
        <w:rPr>
          <w:sz w:val="24"/>
          <w:szCs w:val="24"/>
          <w:rtl w:val="0"/>
        </w:rPr>
        <w:t xml:space="preserve">Aussi,  compte tenu de certaines contraintes (taille des  moyens, le volume du travail et temps prévu), le présent rapport de l’analyse institutionnelle et organisationnelle des organisations membres et certains partenaires de la CN-CIEPA/WASH ne saurait aborder tous les aspects nécessaires à une analyse approfondie. Ceci pourrait expliquer l’éventuelle limite du présent rapport.</w:t>
      </w:r>
    </w:p>
    <w:p w:rsidR="00000000" w:rsidDel="00000000" w:rsidP="00000000" w:rsidRDefault="00000000" w:rsidRPr="00000000" w14:paraId="00000071">
      <w:pPr>
        <w:spacing w:after="160" w:line="360" w:lineRule="auto"/>
        <w:rPr>
          <w:sz w:val="24"/>
          <w:szCs w:val="24"/>
        </w:rPr>
      </w:pPr>
      <w:r w:rsidDel="00000000" w:rsidR="00000000" w:rsidRPr="00000000">
        <w:rPr>
          <w:sz w:val="24"/>
          <w:szCs w:val="24"/>
          <w:rtl w:val="0"/>
        </w:rPr>
        <w:t xml:space="preserve"> Il  s’articule autour des points suivants :</w:t>
      </w:r>
    </w:p>
    <w:p w:rsidR="00000000" w:rsidDel="00000000" w:rsidP="00000000" w:rsidRDefault="00000000" w:rsidRPr="00000000" w14:paraId="0000007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Introduction ;</w:t>
      </w:r>
    </w:p>
    <w:p w:rsidR="00000000" w:rsidDel="00000000" w:rsidP="00000000" w:rsidRDefault="00000000" w:rsidRPr="00000000" w14:paraId="0000007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Cadre contextuel du programme Watershed ; </w:t>
      </w:r>
    </w:p>
    <w:p w:rsidR="00000000" w:rsidDel="00000000" w:rsidP="00000000" w:rsidRDefault="00000000" w:rsidRPr="00000000" w14:paraId="0000007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Cadre de mise en œuvre ; </w:t>
      </w:r>
    </w:p>
    <w:p w:rsidR="00000000" w:rsidDel="00000000" w:rsidP="00000000" w:rsidRDefault="00000000" w:rsidRPr="00000000" w14:paraId="0000007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Zones de mise en œuvre ;</w:t>
      </w:r>
    </w:p>
    <w:p w:rsidR="00000000" w:rsidDel="00000000" w:rsidP="00000000" w:rsidRDefault="00000000" w:rsidRPr="00000000" w14:paraId="0000007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Acteurs nationaux de mise en œuvre ; </w:t>
      </w:r>
    </w:p>
    <w:p w:rsidR="00000000" w:rsidDel="00000000" w:rsidP="00000000" w:rsidRDefault="00000000" w:rsidRPr="00000000" w14:paraId="0000007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Analyse des  rôles et capacités des  OSC partenaires du programme ;</w:t>
      </w:r>
    </w:p>
    <w:p w:rsidR="00000000" w:rsidDel="00000000" w:rsidP="00000000" w:rsidRDefault="00000000" w:rsidRPr="00000000" w14:paraId="0000007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Analyse des ressources humaines, matérielles et financières ;</w:t>
      </w:r>
    </w:p>
    <w:p w:rsidR="00000000" w:rsidDel="00000000" w:rsidP="00000000" w:rsidRDefault="00000000" w:rsidRPr="00000000" w14:paraId="0000007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Analyse du Style de gestion ;</w:t>
      </w:r>
    </w:p>
    <w:p w:rsidR="00000000" w:rsidDel="00000000" w:rsidP="00000000" w:rsidRDefault="00000000" w:rsidRPr="00000000" w14:paraId="0000007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Analyse des stratégies ;</w:t>
      </w:r>
    </w:p>
    <w:p w:rsidR="00000000" w:rsidDel="00000000" w:rsidP="00000000" w:rsidRDefault="00000000" w:rsidRPr="00000000" w14:paraId="0000007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Analyse du système de communication ;</w:t>
      </w:r>
    </w:p>
    <w:p w:rsidR="00000000" w:rsidDel="00000000" w:rsidP="00000000" w:rsidRDefault="00000000" w:rsidRPr="00000000" w14:paraId="0000007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Synthèse générale de l’analyse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et la conclusion. </w:t>
      </w:r>
    </w:p>
    <w:p w:rsidR="00000000" w:rsidDel="00000000" w:rsidP="00000000" w:rsidRDefault="00000000" w:rsidRPr="00000000" w14:paraId="0000007D">
      <w:pPr>
        <w:spacing w:after="160" w:line="256" w:lineRule="auto"/>
        <w:rPr>
          <w:sz w:val="24"/>
          <w:szCs w:val="24"/>
        </w:rPr>
      </w:pPr>
      <w:r w:rsidDel="00000000" w:rsidR="00000000" w:rsidRPr="00000000">
        <w:rPr>
          <w:rtl w:val="0"/>
        </w:rPr>
      </w:r>
    </w:p>
    <w:p w:rsidR="00000000" w:rsidDel="00000000" w:rsidP="00000000" w:rsidRDefault="00000000" w:rsidRPr="00000000" w14:paraId="0000007E">
      <w:pPr>
        <w:spacing w:after="160" w:line="256" w:lineRule="auto"/>
        <w:rPr>
          <w:sz w:val="24"/>
          <w:szCs w:val="24"/>
        </w:rPr>
      </w:pPr>
      <w:r w:rsidDel="00000000" w:rsidR="00000000" w:rsidRPr="00000000">
        <w:rPr>
          <w:rtl w:val="0"/>
        </w:rPr>
      </w:r>
    </w:p>
    <w:p w:rsidR="00000000" w:rsidDel="00000000" w:rsidP="00000000" w:rsidRDefault="00000000" w:rsidRPr="00000000" w14:paraId="0000007F">
      <w:pPr>
        <w:spacing w:after="160" w:line="256" w:lineRule="auto"/>
        <w:rPr>
          <w:sz w:val="24"/>
          <w:szCs w:val="24"/>
        </w:rPr>
      </w:pPr>
      <w:r w:rsidDel="00000000" w:rsidR="00000000" w:rsidRPr="00000000">
        <w:rPr>
          <w:rtl w:val="0"/>
        </w:rPr>
      </w:r>
    </w:p>
    <w:p w:rsidR="00000000" w:rsidDel="00000000" w:rsidP="00000000" w:rsidRDefault="00000000" w:rsidRPr="00000000" w14:paraId="00000080">
      <w:pPr>
        <w:spacing w:after="160" w:line="256" w:lineRule="auto"/>
        <w:rPr>
          <w:sz w:val="24"/>
          <w:szCs w:val="24"/>
        </w:rPr>
      </w:pPr>
      <w:r w:rsidDel="00000000" w:rsidR="00000000" w:rsidRPr="00000000">
        <w:rPr>
          <w:rtl w:val="0"/>
        </w:rPr>
      </w:r>
    </w:p>
    <w:p w:rsidR="00000000" w:rsidDel="00000000" w:rsidP="00000000" w:rsidRDefault="00000000" w:rsidRPr="00000000" w14:paraId="00000081">
      <w:pPr>
        <w:spacing w:after="160" w:line="256" w:lineRule="auto"/>
        <w:rPr>
          <w:sz w:val="24"/>
          <w:szCs w:val="24"/>
        </w:rPr>
      </w:pPr>
      <w:r w:rsidDel="00000000" w:rsidR="00000000" w:rsidRPr="00000000">
        <w:rPr>
          <w:rtl w:val="0"/>
        </w:rPr>
      </w:r>
    </w:p>
    <w:p w:rsidR="00000000" w:rsidDel="00000000" w:rsidP="00000000" w:rsidRDefault="00000000" w:rsidRPr="00000000" w14:paraId="00000082">
      <w:pPr>
        <w:spacing w:after="160" w:line="256" w:lineRule="auto"/>
        <w:rPr>
          <w:sz w:val="24"/>
          <w:szCs w:val="24"/>
        </w:rPr>
      </w:pPr>
      <w:r w:rsidDel="00000000" w:rsidR="00000000" w:rsidRPr="00000000">
        <w:rPr>
          <w:rtl w:val="0"/>
        </w:rPr>
      </w:r>
    </w:p>
    <w:p w:rsidR="00000000" w:rsidDel="00000000" w:rsidP="00000000" w:rsidRDefault="00000000" w:rsidRPr="00000000" w14:paraId="00000083">
      <w:pPr>
        <w:spacing w:after="160" w:line="256" w:lineRule="auto"/>
        <w:rPr>
          <w:sz w:val="24"/>
          <w:szCs w:val="24"/>
        </w:rPr>
      </w:pPr>
      <w:r w:rsidDel="00000000" w:rsidR="00000000" w:rsidRPr="00000000">
        <w:rPr>
          <w:rtl w:val="0"/>
        </w:rPr>
      </w:r>
    </w:p>
    <w:p w:rsidR="00000000" w:rsidDel="00000000" w:rsidP="00000000" w:rsidRDefault="00000000" w:rsidRPr="00000000" w14:paraId="00000084">
      <w:pPr>
        <w:spacing w:after="160" w:line="256" w:lineRule="auto"/>
        <w:rPr>
          <w:sz w:val="24"/>
          <w:szCs w:val="24"/>
        </w:rPr>
      </w:pPr>
      <w:r w:rsidDel="00000000" w:rsidR="00000000" w:rsidRPr="00000000">
        <w:rPr>
          <w:rtl w:val="0"/>
        </w:rPr>
      </w:r>
    </w:p>
    <w:p w:rsidR="00000000" w:rsidDel="00000000" w:rsidP="00000000" w:rsidRDefault="00000000" w:rsidRPr="00000000" w14:paraId="00000085">
      <w:pPr>
        <w:spacing w:after="160" w:line="256" w:lineRule="auto"/>
        <w:rPr>
          <w:sz w:val="24"/>
          <w:szCs w:val="24"/>
        </w:rPr>
      </w:pPr>
      <w:r w:rsidDel="00000000" w:rsidR="00000000" w:rsidRPr="00000000">
        <w:rPr>
          <w:rtl w:val="0"/>
        </w:rPr>
      </w:r>
    </w:p>
    <w:p w:rsidR="00000000" w:rsidDel="00000000" w:rsidP="00000000" w:rsidRDefault="00000000" w:rsidRPr="00000000" w14:paraId="00000086">
      <w:pPr>
        <w:spacing w:after="160" w:line="256" w:lineRule="auto"/>
        <w:rPr>
          <w:sz w:val="24"/>
          <w:szCs w:val="24"/>
        </w:rPr>
      </w:pPr>
      <w:r w:rsidDel="00000000" w:rsidR="00000000" w:rsidRPr="00000000">
        <w:rPr>
          <w:rtl w:val="0"/>
        </w:rPr>
      </w:r>
    </w:p>
    <w:p w:rsidR="00000000" w:rsidDel="00000000" w:rsidP="00000000" w:rsidRDefault="00000000" w:rsidRPr="00000000" w14:paraId="00000087">
      <w:pPr>
        <w:spacing w:after="160" w:line="256" w:lineRule="auto"/>
        <w:rPr>
          <w:sz w:val="24"/>
          <w:szCs w:val="24"/>
        </w:rPr>
      </w:pPr>
      <w:r w:rsidDel="00000000" w:rsidR="00000000" w:rsidRPr="00000000">
        <w:rPr>
          <w:rtl w:val="0"/>
        </w:rPr>
      </w:r>
    </w:p>
    <w:p w:rsidR="00000000" w:rsidDel="00000000" w:rsidP="00000000" w:rsidRDefault="00000000" w:rsidRPr="00000000" w14:paraId="00000088">
      <w:pPr>
        <w:spacing w:after="160" w:line="256" w:lineRule="auto"/>
        <w:rPr>
          <w:sz w:val="24"/>
          <w:szCs w:val="24"/>
        </w:rPr>
      </w:pPr>
      <w:r w:rsidDel="00000000" w:rsidR="00000000" w:rsidRPr="00000000">
        <w:rPr>
          <w:rtl w:val="0"/>
        </w:rPr>
      </w:r>
    </w:p>
    <w:p w:rsidR="00000000" w:rsidDel="00000000" w:rsidP="00000000" w:rsidRDefault="00000000" w:rsidRPr="00000000" w14:paraId="00000089">
      <w:pPr>
        <w:spacing w:after="160" w:line="256" w:lineRule="auto"/>
        <w:rPr>
          <w:sz w:val="24"/>
          <w:szCs w:val="24"/>
        </w:rPr>
      </w:pPr>
      <w:r w:rsidDel="00000000" w:rsidR="00000000" w:rsidRPr="00000000">
        <w:rPr>
          <w:rtl w:val="0"/>
        </w:rPr>
      </w:r>
    </w:p>
    <w:p w:rsidR="00000000" w:rsidDel="00000000" w:rsidP="00000000" w:rsidRDefault="00000000" w:rsidRPr="00000000" w14:paraId="0000008A">
      <w:pPr>
        <w:spacing w:after="160" w:line="256" w:lineRule="auto"/>
        <w:rPr>
          <w:sz w:val="24"/>
          <w:szCs w:val="24"/>
        </w:rPr>
      </w:pPr>
      <w:r w:rsidDel="00000000" w:rsidR="00000000" w:rsidRPr="00000000">
        <w:rPr>
          <w:rtl w:val="0"/>
        </w:rPr>
      </w:r>
    </w:p>
    <w:p w:rsidR="00000000" w:rsidDel="00000000" w:rsidP="00000000" w:rsidRDefault="00000000" w:rsidRPr="00000000" w14:paraId="0000008B">
      <w:pPr>
        <w:spacing w:after="160" w:line="256" w:lineRule="auto"/>
        <w:rPr>
          <w:sz w:val="24"/>
          <w:szCs w:val="24"/>
        </w:rPr>
      </w:pPr>
      <w:r w:rsidDel="00000000" w:rsidR="00000000" w:rsidRPr="00000000">
        <w:rPr>
          <w:rtl w:val="0"/>
        </w:rPr>
      </w:r>
    </w:p>
    <w:p w:rsidR="00000000" w:rsidDel="00000000" w:rsidP="00000000" w:rsidRDefault="00000000" w:rsidRPr="00000000" w14:paraId="0000008C">
      <w:pPr>
        <w:spacing w:after="160" w:line="256" w:lineRule="auto"/>
        <w:rPr>
          <w:sz w:val="24"/>
          <w:szCs w:val="24"/>
        </w:rPr>
      </w:pPr>
      <w:r w:rsidDel="00000000" w:rsidR="00000000" w:rsidRPr="00000000">
        <w:rPr>
          <w:rtl w:val="0"/>
        </w:rPr>
      </w:r>
    </w:p>
    <w:p w:rsidR="00000000" w:rsidDel="00000000" w:rsidP="00000000" w:rsidRDefault="00000000" w:rsidRPr="00000000" w14:paraId="0000008D">
      <w:pPr>
        <w:spacing w:after="160" w:line="256" w:lineRule="auto"/>
        <w:rPr>
          <w:sz w:val="24"/>
          <w:szCs w:val="24"/>
        </w:rPr>
      </w:pPr>
      <w:r w:rsidDel="00000000" w:rsidR="00000000" w:rsidRPr="00000000">
        <w:rPr>
          <w:rtl w:val="0"/>
        </w:rPr>
      </w:r>
    </w:p>
    <w:p w:rsidR="00000000" w:rsidDel="00000000" w:rsidP="00000000" w:rsidRDefault="00000000" w:rsidRPr="00000000" w14:paraId="0000008E">
      <w:pPr>
        <w:spacing w:after="160" w:line="256" w:lineRule="auto"/>
        <w:rPr>
          <w:sz w:val="24"/>
          <w:szCs w:val="24"/>
        </w:rPr>
      </w:pPr>
      <w:r w:rsidDel="00000000" w:rsidR="00000000" w:rsidRPr="00000000">
        <w:rPr>
          <w:rtl w:val="0"/>
        </w:rPr>
      </w:r>
    </w:p>
    <w:p w:rsidR="00000000" w:rsidDel="00000000" w:rsidP="00000000" w:rsidRDefault="00000000" w:rsidRPr="00000000" w14:paraId="0000008F">
      <w:pPr>
        <w:spacing w:after="160" w:line="256" w:lineRule="auto"/>
        <w:rPr>
          <w:sz w:val="24"/>
          <w:szCs w:val="24"/>
        </w:rPr>
      </w:pPr>
      <w:r w:rsidDel="00000000" w:rsidR="00000000" w:rsidRPr="00000000">
        <w:rPr>
          <w:rtl w:val="0"/>
        </w:rPr>
      </w:r>
    </w:p>
    <w:p w:rsidR="00000000" w:rsidDel="00000000" w:rsidP="00000000" w:rsidRDefault="00000000" w:rsidRPr="00000000" w14:paraId="00000090">
      <w:pPr>
        <w:spacing w:after="160" w:line="256" w:lineRule="auto"/>
        <w:rPr>
          <w:sz w:val="24"/>
          <w:szCs w:val="24"/>
        </w:rPr>
      </w:pPr>
      <w:r w:rsidDel="00000000" w:rsidR="00000000" w:rsidRPr="00000000">
        <w:rPr>
          <w:rtl w:val="0"/>
        </w:rPr>
      </w:r>
    </w:p>
    <w:p w:rsidR="00000000" w:rsidDel="00000000" w:rsidP="00000000" w:rsidRDefault="00000000" w:rsidRPr="00000000" w14:paraId="00000091">
      <w:pPr>
        <w:spacing w:after="160" w:line="256" w:lineRule="auto"/>
        <w:rPr>
          <w:sz w:val="24"/>
          <w:szCs w:val="24"/>
        </w:rPr>
      </w:pPr>
      <w:r w:rsidDel="00000000" w:rsidR="00000000" w:rsidRPr="00000000">
        <w:rPr>
          <w:rtl w:val="0"/>
        </w:rPr>
      </w:r>
    </w:p>
    <w:p w:rsidR="00000000" w:rsidDel="00000000" w:rsidP="00000000" w:rsidRDefault="00000000" w:rsidRPr="00000000" w14:paraId="00000092">
      <w:pPr>
        <w:spacing w:after="160" w:line="256" w:lineRule="auto"/>
        <w:rPr>
          <w:sz w:val="24"/>
          <w:szCs w:val="24"/>
        </w:rPr>
      </w:pPr>
      <w:r w:rsidDel="00000000" w:rsidR="00000000" w:rsidRPr="00000000">
        <w:rPr>
          <w:rtl w:val="0"/>
        </w:rPr>
      </w:r>
    </w:p>
    <w:p w:rsidR="00000000" w:rsidDel="00000000" w:rsidP="00000000" w:rsidRDefault="00000000" w:rsidRPr="00000000" w14:paraId="00000093">
      <w:pPr>
        <w:spacing w:after="160" w:line="256" w:lineRule="auto"/>
        <w:rPr>
          <w:sz w:val="24"/>
          <w:szCs w:val="24"/>
        </w:rPr>
      </w:pPr>
      <w:r w:rsidDel="00000000" w:rsidR="00000000" w:rsidRPr="00000000">
        <w:rPr>
          <w:rtl w:val="0"/>
        </w:rPr>
      </w:r>
    </w:p>
    <w:p w:rsidR="00000000" w:rsidDel="00000000" w:rsidP="00000000" w:rsidRDefault="00000000" w:rsidRPr="00000000" w14:paraId="00000094">
      <w:pPr>
        <w:spacing w:after="160" w:line="256" w:lineRule="auto"/>
        <w:rPr>
          <w:sz w:val="24"/>
          <w:szCs w:val="24"/>
        </w:rPr>
      </w:pPr>
      <w:r w:rsidDel="00000000" w:rsidR="00000000" w:rsidRPr="00000000">
        <w:rPr>
          <w:rtl w:val="0"/>
        </w:rPr>
      </w:r>
    </w:p>
    <w:p w:rsidR="00000000" w:rsidDel="00000000" w:rsidP="00000000" w:rsidRDefault="00000000" w:rsidRPr="00000000" w14:paraId="00000095">
      <w:pPr>
        <w:spacing w:after="160" w:line="256" w:lineRule="auto"/>
        <w:rPr>
          <w:sz w:val="24"/>
          <w:szCs w:val="24"/>
        </w:rPr>
      </w:pPr>
      <w:r w:rsidDel="00000000" w:rsidR="00000000" w:rsidRPr="00000000">
        <w:rPr>
          <w:rtl w:val="0"/>
        </w:rPr>
      </w:r>
    </w:p>
    <w:p w:rsidR="00000000" w:rsidDel="00000000" w:rsidP="00000000" w:rsidRDefault="00000000" w:rsidRPr="00000000" w14:paraId="00000096">
      <w:pPr>
        <w:spacing w:after="160" w:line="256" w:lineRule="auto"/>
        <w:rPr>
          <w:sz w:val="24"/>
          <w:szCs w:val="24"/>
        </w:rPr>
      </w:pPr>
      <w:r w:rsidDel="00000000" w:rsidR="00000000" w:rsidRPr="00000000">
        <w:rPr>
          <w:rtl w:val="0"/>
        </w:rPr>
      </w:r>
    </w:p>
    <w:p w:rsidR="00000000" w:rsidDel="00000000" w:rsidP="00000000" w:rsidRDefault="00000000" w:rsidRPr="00000000" w14:paraId="00000097">
      <w:pPr>
        <w:pStyle w:val="Heading2"/>
        <w:numPr>
          <w:ilvl w:val="0"/>
          <w:numId w:val="2"/>
        </w:numPr>
        <w:ind w:left="720" w:hanging="360"/>
        <w:rPr>
          <w:rFonts w:ascii="Arial" w:cs="Arial" w:eastAsia="Arial" w:hAnsi="Arial"/>
          <w:sz w:val="24"/>
          <w:szCs w:val="24"/>
        </w:rPr>
      </w:pPr>
      <w:bookmarkStart w:colFirst="0" w:colLast="0" w:name="_3znysh7" w:id="3"/>
      <w:bookmarkEnd w:id="3"/>
      <w:r w:rsidDel="00000000" w:rsidR="00000000" w:rsidRPr="00000000">
        <w:rPr>
          <w:rFonts w:ascii="Arial" w:cs="Arial" w:eastAsia="Arial" w:hAnsi="Arial"/>
          <w:sz w:val="24"/>
          <w:szCs w:val="24"/>
          <w:rtl w:val="0"/>
        </w:rPr>
        <w:t xml:space="preserve">Cadre contextuel du programme Watershed </w:t>
      </w:r>
    </w:p>
    <w:p w:rsidR="00000000" w:rsidDel="00000000" w:rsidP="00000000" w:rsidRDefault="00000000" w:rsidRPr="00000000" w14:paraId="00000098">
      <w:pPr>
        <w:spacing w:after="0" w:line="360" w:lineRule="auto"/>
        <w:jc w:val="both"/>
        <w:rPr>
          <w:sz w:val="24"/>
          <w:szCs w:val="24"/>
        </w:rPr>
      </w:pPr>
      <w:r w:rsidDel="00000000" w:rsidR="00000000" w:rsidRPr="00000000">
        <w:rPr>
          <w:sz w:val="24"/>
          <w:szCs w:val="24"/>
          <w:rtl w:val="0"/>
        </w:rPr>
        <w:t xml:space="preserve">Pour donner un accès universel à l’eau potable et l’assainissement, le Mali a entrepris d’importantes réformes dans le secteur de l'eau et de l'assainissement  au cours des dix dernières années  avec l'adoption de plusieurs lois cadres, en particulier le programme sectoriel de l'eau et de l'assainissement (PROSEA) et le Plan National d'Approvisionnement en Eau Potable (PNAEP) de 2002, la Politique Nationale de l'Hydraulique de 2006 et la Politique Nationale d'Assainissement de 2009. Ces politiques sont actuellement en relecture afin de les arrimer avec les Objectifs de Développement Durable (</w:t>
      </w:r>
      <w:r w:rsidDel="00000000" w:rsidR="00000000" w:rsidRPr="00000000">
        <w:rPr>
          <w:b w:val="1"/>
          <w:sz w:val="24"/>
          <w:szCs w:val="24"/>
          <w:rtl w:val="0"/>
        </w:rPr>
        <w:t xml:space="preserve">OOD</w:t>
      </w:r>
      <w:r w:rsidDel="00000000" w:rsidR="00000000" w:rsidRPr="00000000">
        <w:rPr>
          <w:sz w:val="24"/>
          <w:szCs w:val="24"/>
          <w:rtl w:val="0"/>
        </w:rPr>
        <w:t xml:space="preserve">)  au Mali,  notamment l’objectif 6.</w:t>
      </w:r>
    </w:p>
    <w:p w:rsidR="00000000" w:rsidDel="00000000" w:rsidP="00000000" w:rsidRDefault="00000000" w:rsidRPr="00000000" w14:paraId="00000099">
      <w:pPr>
        <w:spacing w:after="0" w:line="360" w:lineRule="auto"/>
        <w:jc w:val="both"/>
        <w:rPr>
          <w:sz w:val="24"/>
          <w:szCs w:val="24"/>
        </w:rPr>
      </w:pPr>
      <w:r w:rsidDel="00000000" w:rsidR="00000000" w:rsidRPr="00000000">
        <w:rPr>
          <w:sz w:val="24"/>
          <w:szCs w:val="24"/>
          <w:rtl w:val="0"/>
        </w:rPr>
        <w:t xml:space="preserve">Toutes les institutions responsables du secteur WASH sont toujours avec  le Ministère de l'Energie et de l’Eau avec la Direction Nationale de l'hydraulique (DNH), et le Ministère de l'Environnement, de l'assainissement, du Développement Durable avec la Direction Nationale de l´Assainissement et du Contrôle des Pollutions et des Nuisances (DNACPN).</w:t>
      </w:r>
    </w:p>
    <w:p w:rsidR="00000000" w:rsidDel="00000000" w:rsidP="00000000" w:rsidRDefault="00000000" w:rsidRPr="00000000" w14:paraId="0000009A">
      <w:pPr>
        <w:spacing w:after="0" w:line="360" w:lineRule="auto"/>
        <w:jc w:val="both"/>
        <w:rPr>
          <w:sz w:val="24"/>
          <w:szCs w:val="24"/>
        </w:rPr>
      </w:pPr>
      <w:r w:rsidDel="00000000" w:rsidR="00000000" w:rsidRPr="00000000">
        <w:rPr>
          <w:sz w:val="24"/>
          <w:szCs w:val="24"/>
          <w:rtl w:val="0"/>
        </w:rPr>
        <w:t xml:space="preserve">Cette séparation des responsabilités sectorielles sur deux ministères (voire trois avec le ministère de la Santé responsable de l'hygiène) rend difficile la coordination sectorielle et le financement intégré des politiques. </w:t>
      </w:r>
    </w:p>
    <w:p w:rsidR="00000000" w:rsidDel="00000000" w:rsidP="00000000" w:rsidRDefault="00000000" w:rsidRPr="00000000" w14:paraId="0000009B">
      <w:pPr>
        <w:spacing w:after="0" w:line="360" w:lineRule="auto"/>
        <w:jc w:val="both"/>
        <w:rPr>
          <w:sz w:val="24"/>
          <w:szCs w:val="24"/>
        </w:rPr>
      </w:pPr>
      <w:r w:rsidDel="00000000" w:rsidR="00000000" w:rsidRPr="00000000">
        <w:rPr>
          <w:sz w:val="24"/>
          <w:szCs w:val="24"/>
          <w:rtl w:val="0"/>
        </w:rPr>
        <w:t xml:space="preserve">Pour remédier  à ces problèmes, une cellule interministérielle sur la planification et les statistiques en ce qui concerne l'eau, l'environnement et l'urbanisme a vu le jour en 2009. Toutefois, cette cellule a malheureusement à ce jour,  besoin d’être renforcée pour faire face à ses obligations.</w:t>
      </w:r>
    </w:p>
    <w:p w:rsidR="00000000" w:rsidDel="00000000" w:rsidP="00000000" w:rsidRDefault="00000000" w:rsidRPr="00000000" w14:paraId="0000009C">
      <w:pPr>
        <w:spacing w:after="0" w:line="360" w:lineRule="auto"/>
        <w:jc w:val="both"/>
        <w:rPr>
          <w:sz w:val="24"/>
          <w:szCs w:val="24"/>
        </w:rPr>
      </w:pPr>
      <w:r w:rsidDel="00000000" w:rsidR="00000000" w:rsidRPr="00000000">
        <w:rPr>
          <w:sz w:val="24"/>
          <w:szCs w:val="24"/>
          <w:rtl w:val="0"/>
        </w:rPr>
        <w:t xml:space="preserve">A tous ces problèmes institutionnels s’ajoutent d’autres problèmes d’ordre technique, financier et administratif (gouvernance).</w:t>
      </w:r>
    </w:p>
    <w:p w:rsidR="00000000" w:rsidDel="00000000" w:rsidP="00000000" w:rsidRDefault="00000000" w:rsidRPr="00000000" w14:paraId="0000009D">
      <w:pPr>
        <w:spacing w:after="0" w:line="360" w:lineRule="auto"/>
        <w:jc w:val="both"/>
        <w:rPr>
          <w:sz w:val="24"/>
          <w:szCs w:val="24"/>
        </w:rPr>
      </w:pPr>
      <w:r w:rsidDel="00000000" w:rsidR="00000000" w:rsidRPr="00000000">
        <w:rPr>
          <w:sz w:val="24"/>
          <w:szCs w:val="24"/>
          <w:rtl w:val="0"/>
        </w:rPr>
        <w:t xml:space="preserve">Le programme contribuera directement aux 7 cibles de l’ODD6 avec comme point d’entrée, la cible 6b relative à la participation citoyenne, notamment grâce à une dynamique nationale pérenne de veille et contrôle citoyens de l’action publique en matière d’eau potable et d’assainissement.</w:t>
      </w:r>
    </w:p>
    <w:p w:rsidR="00000000" w:rsidDel="00000000" w:rsidP="00000000" w:rsidRDefault="00000000" w:rsidRPr="00000000" w14:paraId="0000009E">
      <w:pPr>
        <w:pStyle w:val="Heading2"/>
        <w:numPr>
          <w:ilvl w:val="0"/>
          <w:numId w:val="2"/>
        </w:numPr>
        <w:ind w:left="720" w:hanging="360"/>
        <w:rPr>
          <w:rFonts w:ascii="Arial" w:cs="Arial" w:eastAsia="Arial" w:hAnsi="Arial"/>
          <w:sz w:val="24"/>
          <w:szCs w:val="24"/>
        </w:rPr>
      </w:pPr>
      <w:bookmarkStart w:colFirst="0" w:colLast="0" w:name="_2et92p0" w:id="4"/>
      <w:bookmarkEnd w:id="4"/>
      <w:r w:rsidDel="00000000" w:rsidR="00000000" w:rsidRPr="00000000">
        <w:rPr>
          <w:rFonts w:ascii="Arial" w:cs="Arial" w:eastAsia="Arial" w:hAnsi="Arial"/>
          <w:sz w:val="24"/>
          <w:szCs w:val="24"/>
          <w:rtl w:val="0"/>
        </w:rPr>
        <w:t xml:space="preserve">Cadre de mise en œuvre </w:t>
      </w:r>
    </w:p>
    <w:p w:rsidR="00000000" w:rsidDel="00000000" w:rsidP="00000000" w:rsidRDefault="00000000" w:rsidRPr="00000000" w14:paraId="0000009F">
      <w:pPr>
        <w:spacing w:after="0" w:line="360" w:lineRule="auto"/>
        <w:jc w:val="both"/>
        <w:rPr>
          <w:sz w:val="24"/>
          <w:szCs w:val="24"/>
        </w:rPr>
      </w:pPr>
      <w:r w:rsidDel="00000000" w:rsidR="00000000" w:rsidRPr="00000000">
        <w:rPr>
          <w:b w:val="1"/>
          <w:sz w:val="24"/>
          <w:szCs w:val="24"/>
          <w:rtl w:val="0"/>
        </w:rPr>
        <w:t xml:space="preserve">W</w:t>
      </w:r>
      <w:r w:rsidDel="00000000" w:rsidR="00000000" w:rsidRPr="00000000">
        <w:rPr>
          <w:sz w:val="24"/>
          <w:szCs w:val="24"/>
          <w:rtl w:val="0"/>
        </w:rPr>
        <w:t xml:space="preserve">atershed, est un partenariat stratégique entre le Ministère néerlandais des Affaires Étrangères, le consortium d’ONG constitué d’IRC, Simavi, Wetlands International et Akvo. De 2016 à 2020, il entend œuvrer pour le renforcement de la société civile et des medias nationaux afin qu’ils assument pleinement et efficacement leurs responsabilité</w:t>
      </w:r>
      <w:r w:rsidDel="00000000" w:rsidR="00000000" w:rsidRPr="00000000">
        <w:rPr>
          <w:b w:val="1"/>
          <w:sz w:val="24"/>
          <w:szCs w:val="24"/>
          <w:rtl w:val="0"/>
        </w:rPr>
        <w:t xml:space="preserve">s</w:t>
      </w:r>
      <w:r w:rsidDel="00000000" w:rsidR="00000000" w:rsidRPr="00000000">
        <w:rPr>
          <w:sz w:val="24"/>
          <w:szCs w:val="24"/>
          <w:rtl w:val="0"/>
        </w:rPr>
        <w:t xml:space="preserve"> de veille et de contrôle de l’action publique en matière d’eau et d’assainissement. </w:t>
      </w:r>
    </w:p>
    <w:p w:rsidR="00000000" w:rsidDel="00000000" w:rsidP="00000000" w:rsidRDefault="00000000" w:rsidRPr="00000000" w14:paraId="000000A0">
      <w:pPr>
        <w:spacing w:after="0" w:line="360" w:lineRule="auto"/>
        <w:jc w:val="both"/>
        <w:rPr>
          <w:b w:val="1"/>
          <w:sz w:val="24"/>
          <w:szCs w:val="24"/>
        </w:rPr>
      </w:pPr>
      <w:r w:rsidDel="00000000" w:rsidR="00000000" w:rsidRPr="00000000">
        <w:rPr>
          <w:b w:val="1"/>
          <w:sz w:val="24"/>
          <w:szCs w:val="24"/>
          <w:rtl w:val="0"/>
        </w:rPr>
        <w:t xml:space="preserve">Le programme Watershed au Mali veut  adresser des réponses liées : (i) à  la préservation de la qualité de l'eau, la gestion des déchets et la faiblesse institutionnelle connexe et (ii) à l'accès universel aux services durables d’eau et d’assainissement  et les questions de gouvernance.</w:t>
      </w:r>
    </w:p>
    <w:p w:rsidR="00000000" w:rsidDel="00000000" w:rsidP="00000000" w:rsidRDefault="00000000" w:rsidRPr="00000000" w14:paraId="000000A1">
      <w:pPr>
        <w:spacing w:after="0" w:line="360" w:lineRule="auto"/>
        <w:jc w:val="both"/>
        <w:rPr>
          <w:sz w:val="24"/>
          <w:szCs w:val="24"/>
        </w:rPr>
      </w:pPr>
      <w:r w:rsidDel="00000000" w:rsidR="00000000" w:rsidRPr="00000000">
        <w:rPr>
          <w:sz w:val="24"/>
          <w:szCs w:val="24"/>
          <w:rtl w:val="0"/>
        </w:rPr>
        <w:t xml:space="preserve">Pour cela, il est attendu des OSC et médias nationaux, la pleine appropriation des responsabilités de veille et contrôle citoyens en tant que priorités de leurs opérations courantes, la recherche et la mobilisation de ressources à travers leurs mécanismes habituels de financement pour la mise en œuvre des approches, outils et actions identifiées pour la veille et le contrôle citoyens dans le cadre de leurs activités courantes. </w:t>
      </w:r>
    </w:p>
    <w:p w:rsidR="00000000" w:rsidDel="00000000" w:rsidP="00000000" w:rsidRDefault="00000000" w:rsidRPr="00000000" w14:paraId="000000A2">
      <w:pPr>
        <w:spacing w:after="0" w:line="360" w:lineRule="auto"/>
        <w:jc w:val="both"/>
        <w:rPr>
          <w:sz w:val="24"/>
          <w:szCs w:val="24"/>
        </w:rPr>
      </w:pPr>
      <w:r w:rsidDel="00000000" w:rsidR="00000000" w:rsidRPr="00000000">
        <w:rPr>
          <w:rtl w:val="0"/>
        </w:rPr>
      </w:r>
    </w:p>
    <w:p w:rsidR="00000000" w:rsidDel="00000000" w:rsidP="00000000" w:rsidRDefault="00000000" w:rsidRPr="00000000" w14:paraId="000000A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bookmarkStart w:colFirst="0" w:colLast="0" w:name="_tyjcwt" w:id="5"/>
      <w:bookmarkEnd w:id="5"/>
      <w:r w:rsidDel="00000000" w:rsidR="00000000" w:rsidRPr="00000000">
        <w:rPr>
          <w:rFonts w:ascii="Arial" w:cs="Arial" w:eastAsia="Arial" w:hAnsi="Arial"/>
          <w:b w:val="1"/>
          <w:i w:val="0"/>
          <w:smallCaps w:val="0"/>
          <w:strike w:val="0"/>
          <w:color w:val="4f81bd"/>
          <w:sz w:val="24"/>
          <w:szCs w:val="24"/>
          <w:u w:val="none"/>
          <w:shd w:fill="auto" w:val="clear"/>
          <w:vertAlign w:val="baseline"/>
          <w:rtl w:val="0"/>
        </w:rPr>
        <w:t xml:space="preserve">Zone de mise en œuvre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les zones de mise en œuvre du programme Watershed au Mali sont : le District de Bamako, l’office du Niger (Ségou) et Mopti.</w:t>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36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bookmarkStart w:colFirst="0" w:colLast="0" w:name="_3dy6vkm" w:id="6"/>
      <w:bookmarkEnd w:id="6"/>
      <w:r w:rsidDel="00000000" w:rsidR="00000000" w:rsidRPr="00000000">
        <w:rPr>
          <w:rFonts w:ascii="Arial" w:cs="Arial" w:eastAsia="Arial" w:hAnsi="Arial"/>
          <w:b w:val="1"/>
          <w:i w:val="0"/>
          <w:smallCaps w:val="0"/>
          <w:strike w:val="0"/>
          <w:color w:val="4f81bd"/>
          <w:sz w:val="24"/>
          <w:szCs w:val="24"/>
          <w:u w:val="none"/>
          <w:shd w:fill="auto" w:val="clear"/>
          <w:vertAlign w:val="baseline"/>
          <w:rtl w:val="0"/>
        </w:rPr>
        <w:t xml:space="preserve">Acteurs nationaux de mise en œuvre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Les acteurs de mise en œuvre du programme sont au nombre de trois : la CN –CIEPA/WASH, le RJEPA et l’ONG  CAEB.</w:t>
      </w:r>
    </w:p>
    <w:p w:rsidR="00000000" w:rsidDel="00000000" w:rsidP="00000000" w:rsidRDefault="00000000" w:rsidRPr="00000000" w14:paraId="000000A6">
      <w:pPr>
        <w:spacing w:after="160" w:line="256" w:lineRule="auto"/>
        <w:jc w:val="both"/>
        <w:rPr>
          <w:sz w:val="24"/>
          <w:szCs w:val="24"/>
        </w:rPr>
      </w:pPr>
      <w:r w:rsidDel="00000000" w:rsidR="00000000" w:rsidRPr="00000000">
        <w:rPr>
          <w:rtl w:val="0"/>
        </w:rPr>
      </w:r>
    </w:p>
    <w:p w:rsidR="00000000" w:rsidDel="00000000" w:rsidP="00000000" w:rsidRDefault="00000000" w:rsidRPr="00000000" w14:paraId="000000A7">
      <w:pPr>
        <w:pStyle w:val="Heading2"/>
        <w:numPr>
          <w:ilvl w:val="0"/>
          <w:numId w:val="2"/>
        </w:numPr>
        <w:ind w:left="720" w:hanging="360"/>
        <w:rPr>
          <w:rFonts w:ascii="Arial" w:cs="Arial" w:eastAsia="Arial" w:hAnsi="Arial"/>
          <w:sz w:val="24"/>
          <w:szCs w:val="24"/>
        </w:rPr>
      </w:pPr>
      <w:bookmarkStart w:colFirst="0" w:colLast="0" w:name="_1t3h5sf" w:id="7"/>
      <w:bookmarkEnd w:id="7"/>
      <w:r w:rsidDel="00000000" w:rsidR="00000000" w:rsidRPr="00000000">
        <w:rPr>
          <w:rFonts w:ascii="Arial" w:cs="Arial" w:eastAsia="Arial" w:hAnsi="Arial"/>
          <w:sz w:val="24"/>
          <w:szCs w:val="24"/>
          <w:rtl w:val="0"/>
        </w:rPr>
        <w:t xml:space="preserve">Analyse des  rôles et capacités des  OSC partenaires du programme</w:t>
      </w:r>
    </w:p>
    <w:tbl>
      <w:tblPr>
        <w:tblStyle w:val="Table1"/>
        <w:tblW w:w="18773.999999999996"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04"/>
        <w:gridCol w:w="2308"/>
        <w:gridCol w:w="1928"/>
        <w:gridCol w:w="1856"/>
        <w:gridCol w:w="2194"/>
        <w:gridCol w:w="2146"/>
        <w:gridCol w:w="2146"/>
        <w:gridCol w:w="2146"/>
        <w:gridCol w:w="2146"/>
        <w:tblGridChange w:id="0">
          <w:tblGrid>
            <w:gridCol w:w="1904"/>
            <w:gridCol w:w="2308"/>
            <w:gridCol w:w="1928"/>
            <w:gridCol w:w="1856"/>
            <w:gridCol w:w="2194"/>
            <w:gridCol w:w="2146"/>
            <w:gridCol w:w="2146"/>
            <w:gridCol w:w="2146"/>
            <w:gridCol w:w="2146"/>
          </w:tblGrid>
        </w:tblGridChange>
      </w:tblGrid>
      <w:tr>
        <w:tc>
          <w:tcPr>
            <w:tcBorders>
              <w:top w:color="000000" w:space="0" w:sz="4" w:val="single"/>
              <w:left w:color="000000" w:space="0" w:sz="4" w:val="single"/>
              <w:bottom w:color="000000" w:space="0" w:sz="4" w:val="single"/>
              <w:right w:color="000000" w:space="0" w:sz="4" w:val="single"/>
            </w:tcBorders>
            <w:shd w:fill="e5b9b7" w:val="clear"/>
          </w:tcPr>
          <w:p w:rsidR="00000000" w:rsidDel="00000000" w:rsidP="00000000" w:rsidRDefault="00000000" w:rsidRPr="00000000" w14:paraId="000000A8">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OSC et OCB partenaires </w:t>
            </w:r>
          </w:p>
        </w:tc>
        <w:tc>
          <w:tcPr>
            <w:tcBorders>
              <w:top w:color="000000" w:space="0" w:sz="4" w:val="single"/>
              <w:left w:color="000000" w:space="0" w:sz="4" w:val="single"/>
              <w:bottom w:color="000000" w:space="0" w:sz="4" w:val="single"/>
              <w:right w:color="000000" w:space="0" w:sz="4" w:val="single"/>
            </w:tcBorders>
            <w:shd w:fill="e5b9b7" w:val="clear"/>
          </w:tcPr>
          <w:p w:rsidR="00000000" w:rsidDel="00000000" w:rsidP="00000000" w:rsidRDefault="00000000" w:rsidRPr="00000000" w14:paraId="000000A9">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Rôle en lien avec les activités du programme</w:t>
            </w:r>
          </w:p>
        </w:tc>
        <w:tc>
          <w:tcPr>
            <w:tcBorders>
              <w:top w:color="000000" w:space="0" w:sz="4" w:val="single"/>
              <w:left w:color="000000" w:space="0" w:sz="4" w:val="single"/>
              <w:bottom w:color="000000" w:space="0" w:sz="4" w:val="single"/>
              <w:right w:color="000000" w:space="0" w:sz="4" w:val="single"/>
            </w:tcBorders>
            <w:shd w:fill="e5b9b7" w:val="clear"/>
          </w:tcPr>
          <w:p w:rsidR="00000000" w:rsidDel="00000000" w:rsidP="00000000" w:rsidRDefault="00000000" w:rsidRPr="00000000" w14:paraId="000000AA">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Problématiques </w:t>
            </w:r>
          </w:p>
          <w:p w:rsidR="00000000" w:rsidDel="00000000" w:rsidP="00000000" w:rsidRDefault="00000000" w:rsidRPr="00000000" w14:paraId="000000AB">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Qui s’exercent sur les OSC</w:t>
            </w:r>
          </w:p>
        </w:tc>
        <w:tc>
          <w:tcPr>
            <w:tcBorders>
              <w:top w:color="000000" w:space="0" w:sz="4" w:val="single"/>
              <w:left w:color="000000" w:space="0" w:sz="4" w:val="single"/>
              <w:bottom w:color="000000" w:space="0" w:sz="4" w:val="single"/>
              <w:right w:color="000000" w:space="0" w:sz="4" w:val="single"/>
            </w:tcBorders>
            <w:shd w:fill="e5b9b7" w:val="clear"/>
          </w:tcPr>
          <w:p w:rsidR="00000000" w:rsidDel="00000000" w:rsidP="00000000" w:rsidRDefault="00000000" w:rsidRPr="00000000" w14:paraId="000000AC">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Influence des Osc sur le programme (forte, moyen, faible).</w:t>
            </w:r>
          </w:p>
        </w:tc>
        <w:tc>
          <w:tcPr>
            <w:tcBorders>
              <w:top w:color="000000" w:space="0" w:sz="4" w:val="single"/>
              <w:left w:color="000000" w:space="0" w:sz="4" w:val="single"/>
              <w:bottom w:color="000000" w:space="0" w:sz="4" w:val="single"/>
              <w:right w:color="000000" w:space="0" w:sz="4" w:val="single"/>
            </w:tcBorders>
            <w:shd w:fill="e5b9b7" w:val="clear"/>
          </w:tcPr>
          <w:p w:rsidR="00000000" w:rsidDel="00000000" w:rsidP="00000000" w:rsidRDefault="00000000" w:rsidRPr="00000000" w14:paraId="000000AD">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Evaluation des effets sur les groupes cibles.</w:t>
            </w:r>
          </w:p>
        </w:tc>
      </w:tr>
      <w:tr>
        <w:tc>
          <w:tcPr>
            <w:gridSpan w:val="5"/>
            <w:tcBorders>
              <w:top w:color="000000" w:space="0" w:sz="4" w:val="single"/>
              <w:left w:color="000000" w:space="0" w:sz="4" w:val="single"/>
              <w:bottom w:color="000000" w:space="0" w:sz="4" w:val="single"/>
              <w:right w:color="000000" w:space="0" w:sz="4" w:val="single"/>
            </w:tcBorders>
            <w:shd w:fill="b7dde8" w:val="clear"/>
          </w:tcPr>
          <w:p w:rsidR="00000000" w:rsidDel="00000000" w:rsidP="00000000" w:rsidRDefault="00000000" w:rsidRPr="00000000" w14:paraId="000000AE">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ZONE DE BAMAKO</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CAFO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Mobilisation citoyenne/Femmes</w:t>
            </w:r>
          </w:p>
          <w:p w:rsidR="00000000" w:rsidDel="00000000" w:rsidP="00000000" w:rsidRDefault="00000000" w:rsidRPr="00000000" w14:paraId="000000B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Forte implication dans le processus de planification et de mise en œuvre des acticités du programme.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Crise institutionnelle.</w:t>
            </w:r>
          </w:p>
          <w:p w:rsidR="00000000" w:rsidDel="00000000" w:rsidP="00000000" w:rsidRDefault="00000000" w:rsidRPr="00000000" w14:paraId="000000B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Problème de leadership au sommet.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Contribution SIGNIFICATIVE dans la promotion du WASH.</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COGIAM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Expertise en gestion des déchets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Faible niveau d’organisation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Contribution SIGNIFICATIVE dans la promotion du WASH.</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1">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CAPEA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Expertise individuelle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Sous-équipement</w:t>
            </w:r>
          </w:p>
          <w:p w:rsidR="00000000" w:rsidDel="00000000" w:rsidP="00000000" w:rsidRDefault="00000000" w:rsidRPr="00000000" w14:paraId="000000C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6">
            <w:pPr>
              <w:jc w:val="righ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Faible mobilisation des acteurs privés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moyen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Contribution SIGNIFICATIVE dans la promotion du WASH.</w:t>
            </w:r>
          </w:p>
          <w:p w:rsidR="00000000" w:rsidDel="00000000" w:rsidP="00000000" w:rsidRDefault="00000000" w:rsidRPr="00000000" w14:paraId="000000CA">
            <w:pPr>
              <w:rPr>
                <w:rFonts w:ascii="Calibri" w:cs="Calibri" w:eastAsia="Calibri" w:hAnsi="Calibri"/>
                <w:sz w:val="24"/>
                <w:szCs w:val="24"/>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B">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MJME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Mobilisation citoyenne/Jeunes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Sous-équipement</w:t>
            </w:r>
          </w:p>
          <w:p w:rsidR="00000000" w:rsidDel="00000000" w:rsidP="00000000" w:rsidRDefault="00000000" w:rsidRPr="00000000" w14:paraId="000000C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Faible expérience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Faible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Contribution SIGNIFICATIVE dans la promotion du WASH.</w:t>
            </w:r>
          </w:p>
          <w:p w:rsidR="00000000" w:rsidDel="00000000" w:rsidP="00000000" w:rsidRDefault="00000000" w:rsidRPr="00000000" w14:paraId="000000D1">
            <w:pPr>
              <w:rPr>
                <w:rFonts w:ascii="Calibri" w:cs="Calibri" w:eastAsia="Calibri" w:hAnsi="Calibri"/>
                <w:sz w:val="24"/>
                <w:szCs w:val="24"/>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2">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REMAFPEA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Expertise technique en matière d’approvisionnement en eau potable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Faible disponibilité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moyen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Contribution significative dans l’accès à l’eau potable et la qualité du service.</w:t>
            </w:r>
          </w:p>
          <w:p w:rsidR="00000000" w:rsidDel="00000000" w:rsidP="00000000" w:rsidRDefault="00000000" w:rsidRPr="00000000" w14:paraId="000000D9">
            <w:pPr>
              <w:rPr>
                <w:rFonts w:ascii="Calibri" w:cs="Calibri" w:eastAsia="Calibri" w:hAnsi="Calibri"/>
                <w:sz w:val="24"/>
                <w:szCs w:val="24"/>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A">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AMDH-DB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Appui-conseil sur les questions de droit.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RAS</w:t>
            </w:r>
          </w:p>
          <w:p w:rsidR="00000000" w:rsidDel="00000000" w:rsidP="00000000" w:rsidRDefault="00000000" w:rsidRPr="00000000" w14:paraId="000000D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Faible disponibilité.</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Contribution significative dans la visibilité du programme.</w:t>
            </w:r>
          </w:p>
        </w:tc>
      </w:tr>
      <w:tr>
        <w:tc>
          <w:tcPr>
            <w:gridSpan w:val="5"/>
            <w:tcBorders>
              <w:top w:color="000000" w:space="0" w:sz="4" w:val="single"/>
              <w:left w:color="000000" w:space="0" w:sz="4" w:val="single"/>
              <w:bottom w:color="000000" w:space="0" w:sz="4" w:val="single"/>
              <w:right w:color="000000" w:space="0" w:sz="4" w:val="single"/>
            </w:tcBorders>
            <w:shd w:fill="b7dde8" w:val="clear"/>
          </w:tcPr>
          <w:p w:rsidR="00000000" w:rsidDel="00000000" w:rsidP="00000000" w:rsidRDefault="00000000" w:rsidRPr="00000000" w14:paraId="000000E1">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ZONE DE SEGOU/ Office du Niger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6">
            <w:pPr>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7">
            <w:pPr>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8">
            <w:pPr>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9">
            <w:pPr>
              <w:rPr>
                <w:rFonts w:ascii="Calibri" w:cs="Calibri" w:eastAsia="Calibri" w:hAnsi="Calibri"/>
                <w:sz w:val="24"/>
                <w:szCs w:val="24"/>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e5b9b7" w:val="clear"/>
          </w:tcPr>
          <w:p w:rsidR="00000000" w:rsidDel="00000000" w:rsidP="00000000" w:rsidRDefault="00000000" w:rsidRPr="00000000" w14:paraId="000000EA">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OSC et OCB partenaires </w:t>
            </w:r>
          </w:p>
        </w:tc>
        <w:tc>
          <w:tcPr>
            <w:tcBorders>
              <w:top w:color="000000" w:space="0" w:sz="4" w:val="single"/>
              <w:left w:color="000000" w:space="0" w:sz="4" w:val="single"/>
              <w:bottom w:color="000000" w:space="0" w:sz="4" w:val="single"/>
              <w:right w:color="000000" w:space="0" w:sz="4" w:val="single"/>
            </w:tcBorders>
            <w:shd w:fill="e5b9b7" w:val="clear"/>
          </w:tcPr>
          <w:p w:rsidR="00000000" w:rsidDel="00000000" w:rsidP="00000000" w:rsidRDefault="00000000" w:rsidRPr="00000000" w14:paraId="000000EB">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Rôle en lien avec les activités du programme</w:t>
            </w:r>
          </w:p>
        </w:tc>
        <w:tc>
          <w:tcPr>
            <w:tcBorders>
              <w:top w:color="000000" w:space="0" w:sz="4" w:val="single"/>
              <w:left w:color="000000" w:space="0" w:sz="4" w:val="single"/>
              <w:bottom w:color="000000" w:space="0" w:sz="4" w:val="single"/>
              <w:right w:color="000000" w:space="0" w:sz="4" w:val="single"/>
            </w:tcBorders>
            <w:shd w:fill="e5b9b7" w:val="clear"/>
          </w:tcPr>
          <w:p w:rsidR="00000000" w:rsidDel="00000000" w:rsidP="00000000" w:rsidRDefault="00000000" w:rsidRPr="00000000" w14:paraId="000000EC">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Problématiques </w:t>
            </w:r>
          </w:p>
          <w:p w:rsidR="00000000" w:rsidDel="00000000" w:rsidP="00000000" w:rsidRDefault="00000000" w:rsidRPr="00000000" w14:paraId="000000ED">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Qui s’exercent sur les OSC</w:t>
            </w:r>
          </w:p>
        </w:tc>
        <w:tc>
          <w:tcPr>
            <w:tcBorders>
              <w:top w:color="000000" w:space="0" w:sz="4" w:val="single"/>
              <w:left w:color="000000" w:space="0" w:sz="4" w:val="single"/>
              <w:bottom w:color="000000" w:space="0" w:sz="4" w:val="single"/>
              <w:right w:color="000000" w:space="0" w:sz="4" w:val="single"/>
            </w:tcBorders>
            <w:shd w:fill="e5b9b7" w:val="clear"/>
          </w:tcPr>
          <w:p w:rsidR="00000000" w:rsidDel="00000000" w:rsidP="00000000" w:rsidRDefault="00000000" w:rsidRPr="00000000" w14:paraId="000000EE">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Influence des Osc sur le programme (forte, moyen, faible).</w:t>
            </w:r>
          </w:p>
        </w:tc>
        <w:tc>
          <w:tcPr>
            <w:tcBorders>
              <w:top w:color="000000" w:space="0" w:sz="4" w:val="single"/>
              <w:left w:color="000000" w:space="0" w:sz="4" w:val="single"/>
              <w:bottom w:color="000000" w:space="0" w:sz="4" w:val="single"/>
              <w:right w:color="000000" w:space="0" w:sz="4" w:val="single"/>
            </w:tcBorders>
            <w:shd w:fill="e5b9b7" w:val="clear"/>
          </w:tcPr>
          <w:p w:rsidR="00000000" w:rsidDel="00000000" w:rsidP="00000000" w:rsidRDefault="00000000" w:rsidRPr="00000000" w14:paraId="000000EF">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Evaluation des effets sur les groupes cibles.</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0">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IPROWASH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Analyse des politiques</w:t>
            </w:r>
          </w:p>
          <w:p w:rsidR="00000000" w:rsidDel="00000000" w:rsidP="00000000" w:rsidRDefault="00000000" w:rsidRPr="00000000" w14:paraId="000000F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Intermédiation sociale. IEC en wash.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Faible capacité de mobilisation des fonds externe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Contribution significative dans la promotion du WASH.</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6">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YIRIWA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Intermédiation sociale. IEC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9">
            <w:pPr>
              <w:spacing w:after="200" w:line="276" w:lineRule="auto"/>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Faible capacité de mobilisation des fonds externe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Moyen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Contribution significative dans la promotion du WASH.</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C">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CAFO/Markala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Mobilisation sociale</w:t>
            </w:r>
          </w:p>
          <w:p w:rsidR="00000000" w:rsidDel="00000000" w:rsidP="00000000" w:rsidRDefault="00000000" w:rsidRPr="00000000" w14:paraId="000000FE">
            <w:pPr>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F">
            <w:pPr>
              <w:spacing w:after="200" w:line="276" w:lineRule="auto"/>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Faible capacité de mobilisation des fonds externe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Contribution significative dans la promotion du WASH.</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2">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Association riziculteurs de Niono/Comité paritaire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Intermédiation sociale. </w:t>
            </w:r>
          </w:p>
          <w:p w:rsidR="00000000" w:rsidDel="00000000" w:rsidP="00000000" w:rsidRDefault="00000000" w:rsidRPr="00000000" w14:paraId="0000010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Mobilisation sociale.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Connaissance limitée en matière de gestion de projet.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Contribution significative dans la promotion de la qualité de l’eau.</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8">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Association pêcheurs de Macina /Comité paritaire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Intermédiation sociale. </w:t>
            </w:r>
          </w:p>
          <w:p w:rsidR="00000000" w:rsidDel="00000000" w:rsidP="00000000" w:rsidRDefault="00000000" w:rsidRPr="00000000" w14:paraId="0000010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Mobilisation sociale.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Connaissance limitée en matière de gestion de projet.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Contribution significative  dans la promotion de la qualité de l’eau et la GIRE.</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E">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Association jeunes de Bafo/Ségou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Mobilisation sociale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Connaissance limitée en matière de gestion de projet.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Contribution SIGNIFICATIVE dans la promotion du WASH.</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3">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Association des femmes de Pélengana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Intermédiation sociale. </w:t>
            </w:r>
          </w:p>
          <w:p w:rsidR="00000000" w:rsidDel="00000000" w:rsidP="00000000" w:rsidRDefault="00000000" w:rsidRPr="00000000" w14:paraId="0000011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Mobilisation sociale.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Connaissance limitée en matière de gestion de projet.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Contribution SIGNIFICATIVE dans la promotion du WASH.</w:t>
            </w:r>
          </w:p>
        </w:tc>
      </w:tr>
      <w:tr>
        <w:tc>
          <w:tcPr>
            <w:gridSpan w:val="5"/>
            <w:tcBorders>
              <w:top w:color="000000" w:space="0" w:sz="4" w:val="single"/>
              <w:left w:color="000000" w:space="0" w:sz="4" w:val="single"/>
              <w:bottom w:color="000000" w:space="0" w:sz="4" w:val="single"/>
              <w:right w:color="000000" w:space="0" w:sz="4" w:val="single"/>
            </w:tcBorders>
            <w:shd w:fill="b7dde8" w:val="clear"/>
          </w:tcPr>
          <w:p w:rsidR="00000000" w:rsidDel="00000000" w:rsidP="00000000" w:rsidRDefault="00000000" w:rsidRPr="00000000" w14:paraId="00000119">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ZONE DE MOPTI</w:t>
            </w:r>
          </w:p>
        </w:tc>
      </w:tr>
      <w:tr>
        <w:tc>
          <w:tcPr>
            <w:tcBorders>
              <w:top w:color="000000" w:space="0" w:sz="4" w:val="single"/>
              <w:left w:color="000000" w:space="0" w:sz="4" w:val="single"/>
              <w:bottom w:color="000000" w:space="0" w:sz="4" w:val="single"/>
              <w:right w:color="000000" w:space="0" w:sz="4" w:val="single"/>
            </w:tcBorders>
            <w:shd w:fill="e5b9b7" w:val="clear"/>
          </w:tcPr>
          <w:p w:rsidR="00000000" w:rsidDel="00000000" w:rsidP="00000000" w:rsidRDefault="00000000" w:rsidRPr="00000000" w14:paraId="0000011E">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OSC et OCB partenaires </w:t>
            </w:r>
          </w:p>
        </w:tc>
        <w:tc>
          <w:tcPr>
            <w:tcBorders>
              <w:top w:color="000000" w:space="0" w:sz="4" w:val="single"/>
              <w:left w:color="000000" w:space="0" w:sz="4" w:val="single"/>
              <w:bottom w:color="000000" w:space="0" w:sz="4" w:val="single"/>
              <w:right w:color="000000" w:space="0" w:sz="4" w:val="single"/>
            </w:tcBorders>
            <w:shd w:fill="e5b9b7" w:val="clear"/>
          </w:tcPr>
          <w:p w:rsidR="00000000" w:rsidDel="00000000" w:rsidP="00000000" w:rsidRDefault="00000000" w:rsidRPr="00000000" w14:paraId="0000011F">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Rôle en lien avec les activités du programme</w:t>
            </w:r>
          </w:p>
        </w:tc>
        <w:tc>
          <w:tcPr>
            <w:tcBorders>
              <w:top w:color="000000" w:space="0" w:sz="4" w:val="single"/>
              <w:left w:color="000000" w:space="0" w:sz="4" w:val="single"/>
              <w:bottom w:color="000000" w:space="0" w:sz="4" w:val="single"/>
              <w:right w:color="000000" w:space="0" w:sz="4" w:val="single"/>
            </w:tcBorders>
            <w:shd w:fill="e5b9b7" w:val="clear"/>
          </w:tcPr>
          <w:p w:rsidR="00000000" w:rsidDel="00000000" w:rsidP="00000000" w:rsidRDefault="00000000" w:rsidRPr="00000000" w14:paraId="00000120">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Problématiques </w:t>
            </w:r>
          </w:p>
          <w:p w:rsidR="00000000" w:rsidDel="00000000" w:rsidP="00000000" w:rsidRDefault="00000000" w:rsidRPr="00000000" w14:paraId="00000121">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Qui s’exercent sur les OSC</w:t>
            </w:r>
          </w:p>
        </w:tc>
        <w:tc>
          <w:tcPr>
            <w:tcBorders>
              <w:top w:color="000000" w:space="0" w:sz="4" w:val="single"/>
              <w:left w:color="000000" w:space="0" w:sz="4" w:val="single"/>
              <w:bottom w:color="000000" w:space="0" w:sz="4" w:val="single"/>
              <w:right w:color="000000" w:space="0" w:sz="4" w:val="single"/>
            </w:tcBorders>
            <w:shd w:fill="e5b9b7" w:val="clear"/>
          </w:tcPr>
          <w:p w:rsidR="00000000" w:rsidDel="00000000" w:rsidP="00000000" w:rsidRDefault="00000000" w:rsidRPr="00000000" w14:paraId="00000122">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Influence des Osc sur le programme (forte, moyen, faible).</w:t>
            </w:r>
          </w:p>
        </w:tc>
        <w:tc>
          <w:tcPr>
            <w:tcBorders>
              <w:top w:color="000000" w:space="0" w:sz="4" w:val="single"/>
              <w:left w:color="000000" w:space="0" w:sz="4" w:val="single"/>
              <w:bottom w:color="000000" w:space="0" w:sz="4" w:val="single"/>
              <w:right w:color="000000" w:space="0" w:sz="4" w:val="single"/>
            </w:tcBorders>
            <w:shd w:fill="e5b9b7" w:val="clear"/>
          </w:tcPr>
          <w:p w:rsidR="00000000" w:rsidDel="00000000" w:rsidP="00000000" w:rsidRDefault="00000000" w:rsidRPr="00000000" w14:paraId="0000012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Evaluation des effets sur les groupes cibles.</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4">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IMADEL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Intermédiation sociale. </w:t>
            </w:r>
          </w:p>
          <w:p w:rsidR="00000000" w:rsidDel="00000000" w:rsidP="00000000" w:rsidRDefault="00000000" w:rsidRPr="00000000" w14:paraId="0000012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Mobilisation sociale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Faible financement</w:t>
            </w:r>
          </w:p>
          <w:p w:rsidR="00000000" w:rsidDel="00000000" w:rsidP="00000000" w:rsidRDefault="00000000" w:rsidRPr="00000000" w14:paraId="0000012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Et insécurité résiduelle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Contribution SIGNIFICATIVE dans la promotion du WASH.</w:t>
            </w:r>
          </w:p>
          <w:p w:rsidR="00000000" w:rsidDel="00000000" w:rsidP="00000000" w:rsidRDefault="00000000" w:rsidRPr="00000000" w14:paraId="0000012B">
            <w:pPr>
              <w:rPr>
                <w:rFonts w:ascii="Calibri" w:cs="Calibri" w:eastAsia="Calibri" w:hAnsi="Calibri"/>
                <w:sz w:val="24"/>
                <w:szCs w:val="24"/>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C">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YAG- TU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Intermédiation sociale. </w:t>
            </w:r>
          </w:p>
          <w:p w:rsidR="00000000" w:rsidDel="00000000" w:rsidP="00000000" w:rsidRDefault="00000000" w:rsidRPr="00000000" w14:paraId="0000012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Mobilisation sociale</w:t>
            </w:r>
          </w:p>
          <w:p w:rsidR="00000000" w:rsidDel="00000000" w:rsidP="00000000" w:rsidRDefault="00000000" w:rsidRPr="00000000" w14:paraId="0000012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Promotion du genre.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Faible financement</w:t>
            </w:r>
          </w:p>
          <w:p w:rsidR="00000000" w:rsidDel="00000000" w:rsidP="00000000" w:rsidRDefault="00000000" w:rsidRPr="00000000" w14:paraId="0000013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Et insécurité résiduelle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Contribution SIGNIFICATIVE dans la promotion du WASH.</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4">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GASS-MALI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Intermédiation sociale. </w:t>
            </w:r>
          </w:p>
          <w:p w:rsidR="00000000" w:rsidDel="00000000" w:rsidP="00000000" w:rsidRDefault="00000000" w:rsidRPr="00000000" w14:paraId="0000013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Mobilisation sociale</w:t>
            </w:r>
          </w:p>
          <w:p w:rsidR="00000000" w:rsidDel="00000000" w:rsidP="00000000" w:rsidRDefault="00000000" w:rsidRPr="00000000" w14:paraId="0000013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plaidoyer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Faible financement</w:t>
            </w:r>
          </w:p>
          <w:p w:rsidR="00000000" w:rsidDel="00000000" w:rsidP="00000000" w:rsidRDefault="00000000" w:rsidRPr="00000000" w14:paraId="0000013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Et insécurité résiduelle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Contribution SIGNIFICATIVE dans la promotion du WASH.</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C">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Action Mopti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Intermédiation sociale. </w:t>
            </w:r>
          </w:p>
          <w:p w:rsidR="00000000" w:rsidDel="00000000" w:rsidP="00000000" w:rsidRDefault="00000000" w:rsidRPr="00000000" w14:paraId="0000013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Mobilisation sociale</w:t>
            </w:r>
          </w:p>
          <w:p w:rsidR="00000000" w:rsidDel="00000000" w:rsidP="00000000" w:rsidRDefault="00000000" w:rsidRPr="00000000" w14:paraId="0000013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Plaidoyer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Faible financement</w:t>
            </w:r>
          </w:p>
          <w:p w:rsidR="00000000" w:rsidDel="00000000" w:rsidP="00000000" w:rsidRDefault="00000000" w:rsidRPr="00000000" w14:paraId="0000014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Et insécurité résiduelle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Contribution SIGNIFICATIVE dans la promotion du WASH.</w:t>
            </w:r>
          </w:p>
          <w:p w:rsidR="00000000" w:rsidDel="00000000" w:rsidP="00000000" w:rsidRDefault="00000000" w:rsidRPr="00000000" w14:paraId="00000144">
            <w:pPr>
              <w:rPr>
                <w:rFonts w:ascii="Calibri" w:cs="Calibri" w:eastAsia="Calibri" w:hAnsi="Calibri"/>
                <w:sz w:val="24"/>
                <w:szCs w:val="24"/>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5">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Action des jeunes de Sévaré-ATTbougou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Mobilisation sociale</w:t>
            </w:r>
          </w:p>
          <w:p w:rsidR="00000000" w:rsidDel="00000000" w:rsidP="00000000" w:rsidRDefault="00000000" w:rsidRPr="00000000" w14:paraId="0000014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Leadership de groupe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Sous-équipement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Contribution SIGNIFICATIVE dans la promotion du WASH.</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E">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A.J.S.A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Mobilisation sociale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Manque d’expérience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Moyen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Contribution SIGNIFICATIVE dans la promotion du WASH.</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4">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AMM/Goundaga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Analyse des politique ; plaidoyer</w:t>
            </w:r>
          </w:p>
          <w:p w:rsidR="00000000" w:rsidDel="00000000" w:rsidP="00000000" w:rsidRDefault="00000000" w:rsidRPr="00000000" w14:paraId="0000015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IEC</w:t>
            </w:r>
          </w:p>
          <w:p w:rsidR="00000000" w:rsidDel="00000000" w:rsidP="00000000" w:rsidRDefault="00000000" w:rsidRPr="00000000" w14:paraId="00000157">
            <w:pPr>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Faible financement</w:t>
            </w:r>
          </w:p>
          <w:p w:rsidR="00000000" w:rsidDel="00000000" w:rsidP="00000000" w:rsidRDefault="00000000" w:rsidRPr="00000000" w14:paraId="0000015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Et insécurité résiduelle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Contribution SIGNIFICATIVE dans la promotion du WASH.</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C">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Wafakaye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Mobilisation sociale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Inexpérience </w:t>
            </w:r>
          </w:p>
          <w:p w:rsidR="00000000" w:rsidDel="00000000" w:rsidP="00000000" w:rsidRDefault="00000000" w:rsidRPr="00000000" w14:paraId="0000015F">
            <w:pPr>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Moyen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Contribution SIGNIFICATIVE dans la promotion du WASH.</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2">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GIE Mopti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Mobilisation sociale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Sous-équipement.</w:t>
            </w:r>
          </w:p>
          <w:p w:rsidR="00000000" w:rsidDel="00000000" w:rsidP="00000000" w:rsidRDefault="00000000" w:rsidRPr="00000000" w14:paraId="00000165">
            <w:pPr>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Moyen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Contribution SIGNIFICATIVE dans la promotion du WASH.</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8">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AMAPP/Mopti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Communication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Indisponibilité (autorisation de l’Etat)</w:t>
            </w:r>
          </w:p>
          <w:p w:rsidR="00000000" w:rsidDel="00000000" w:rsidP="00000000" w:rsidRDefault="00000000" w:rsidRPr="00000000" w14:paraId="0000016B">
            <w:pPr>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Contribution SIGNIFICATIVE dans la promotion du WASH.</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E">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ARAFD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Intermédiation sociale. </w:t>
            </w:r>
          </w:p>
          <w:p w:rsidR="00000000" w:rsidDel="00000000" w:rsidP="00000000" w:rsidRDefault="00000000" w:rsidRPr="00000000" w14:paraId="0000017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Mobilisation sociale</w:t>
            </w:r>
          </w:p>
          <w:p w:rsidR="00000000" w:rsidDel="00000000" w:rsidP="00000000" w:rsidRDefault="00000000" w:rsidRPr="00000000" w14:paraId="0000017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plaidoyer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Insécurité dans la zone d’intervention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Forte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Contribution SIGNIFICATIVE dans la promotion du WASH.</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5">
            <w:pPr>
              <w:rPr>
                <w:rFonts w:ascii="Calibri" w:cs="Calibri" w:eastAsia="Calibri" w:hAnsi="Calibri"/>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6">
            <w:pPr>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7">
            <w:pPr>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8">
            <w:pPr>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9">
            <w:pPr>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7A">
      <w:pPr>
        <w:spacing w:after="160" w:line="256" w:lineRule="auto"/>
        <w:rPr>
          <w:sz w:val="24"/>
          <w:szCs w:val="24"/>
        </w:rPr>
      </w:pPr>
      <w:r w:rsidDel="00000000" w:rsidR="00000000" w:rsidRPr="00000000">
        <w:rPr>
          <w:rtl w:val="0"/>
        </w:rPr>
      </w:r>
    </w:p>
    <w:p w:rsidR="00000000" w:rsidDel="00000000" w:rsidP="00000000" w:rsidRDefault="00000000" w:rsidRPr="00000000" w14:paraId="0000017B">
      <w:pPr>
        <w:pStyle w:val="Heading2"/>
        <w:rPr>
          <w:rFonts w:ascii="Arial" w:cs="Arial" w:eastAsia="Arial" w:hAnsi="Arial"/>
          <w:sz w:val="24"/>
          <w:szCs w:val="24"/>
        </w:rPr>
      </w:pPr>
      <w:bookmarkStart w:colFirst="0" w:colLast="0" w:name="_4d34og8" w:id="8"/>
      <w:bookmarkEnd w:id="8"/>
      <w:r w:rsidDel="00000000" w:rsidR="00000000" w:rsidRPr="00000000">
        <w:rPr>
          <w:rFonts w:ascii="Arial" w:cs="Arial" w:eastAsia="Arial" w:hAnsi="Arial"/>
          <w:sz w:val="24"/>
          <w:szCs w:val="24"/>
          <w:rtl w:val="0"/>
        </w:rPr>
        <w:t xml:space="preserve">6. Analyse des ressources humaines, matérielles et financières.</w:t>
      </w:r>
    </w:p>
    <w:p w:rsidR="00000000" w:rsidDel="00000000" w:rsidP="00000000" w:rsidRDefault="00000000" w:rsidRPr="00000000" w14:paraId="0000017C">
      <w:pPr>
        <w:spacing w:after="160" w:line="256" w:lineRule="auto"/>
        <w:jc w:val="both"/>
        <w:rPr>
          <w:sz w:val="24"/>
          <w:szCs w:val="24"/>
        </w:rPr>
      </w:pPr>
      <w:bookmarkStart w:colFirst="0" w:colLast="0" w:name="_2s8eyo1" w:id="9"/>
      <w:bookmarkEnd w:id="9"/>
      <w:r w:rsidDel="00000000" w:rsidR="00000000" w:rsidRPr="00000000">
        <w:rPr>
          <w:rFonts w:ascii="Arial" w:cs="Arial" w:eastAsia="Arial" w:hAnsi="Arial"/>
          <w:b w:val="1"/>
          <w:color w:val="4f81bd"/>
          <w:rtl w:val="0"/>
        </w:rPr>
        <w:t xml:space="preserve">a). Ressources humaines :</w:t>
      </w:r>
      <w:r w:rsidDel="00000000" w:rsidR="00000000" w:rsidRPr="00000000">
        <w:rPr>
          <w:sz w:val="24"/>
          <w:szCs w:val="24"/>
          <w:rtl w:val="0"/>
        </w:rPr>
        <w:t xml:space="preserve"> Dans la plupart des organisations on note </w:t>
      </w:r>
      <w:r w:rsidDel="00000000" w:rsidR="00000000" w:rsidRPr="00000000">
        <w:rPr>
          <w:b w:val="1"/>
          <w:sz w:val="24"/>
          <w:szCs w:val="24"/>
          <w:rtl w:val="0"/>
        </w:rPr>
        <w:t xml:space="preserve">l’</w:t>
      </w:r>
      <w:r w:rsidDel="00000000" w:rsidR="00000000" w:rsidRPr="00000000">
        <w:rPr>
          <w:sz w:val="24"/>
          <w:szCs w:val="24"/>
          <w:rtl w:val="0"/>
        </w:rPr>
        <w:t xml:space="preserve">existence d’équipes pluridisciplinaires avec des cadres expérimentés. Il existe cependant  en nombre faible, un personnel de qualité dévoué et  la prise en compte de l’aspect genre est caractérisée par la proportion de femmes évaluée à 5/10.On note également au sein des  OCB une insuffisance  d’expertise en matière de gestion des projets, compensée en partie par une forte capacité  pour la mobilisation sociale et l’appui au plaidoyer et l’existence  d’animateurs (trices) très motivés (es).</w:t>
      </w:r>
    </w:p>
    <w:p w:rsidR="00000000" w:rsidDel="00000000" w:rsidP="00000000" w:rsidRDefault="00000000" w:rsidRPr="00000000" w14:paraId="0000017D">
      <w:pPr>
        <w:spacing w:after="160" w:line="256" w:lineRule="auto"/>
        <w:rPr>
          <w:sz w:val="24"/>
          <w:szCs w:val="24"/>
        </w:rPr>
      </w:pPr>
      <w:bookmarkStart w:colFirst="0" w:colLast="0" w:name="_17dp8vu" w:id="10"/>
      <w:bookmarkEnd w:id="10"/>
      <w:r w:rsidDel="00000000" w:rsidR="00000000" w:rsidRPr="00000000">
        <w:rPr>
          <w:rFonts w:ascii="Arial" w:cs="Arial" w:eastAsia="Arial" w:hAnsi="Arial"/>
          <w:b w:val="1"/>
          <w:color w:val="4f81bd"/>
          <w:rtl w:val="0"/>
        </w:rPr>
        <w:t xml:space="preserve">b). Ressources matérielles :</w:t>
      </w:r>
      <w:r w:rsidDel="00000000" w:rsidR="00000000" w:rsidRPr="00000000">
        <w:rPr>
          <w:sz w:val="24"/>
          <w:szCs w:val="24"/>
          <w:rtl w:val="0"/>
        </w:rPr>
        <w:t xml:space="preserve"> on note une insuffisance notoire de matériels chez la plupart  des OSC</w:t>
      </w:r>
      <w:r w:rsidDel="00000000" w:rsidR="00000000" w:rsidRPr="00000000">
        <w:rPr>
          <w:b w:val="1"/>
          <w:sz w:val="24"/>
          <w:szCs w:val="24"/>
          <w:rtl w:val="0"/>
        </w:rPr>
        <w:t xml:space="preserve">,</w:t>
      </w:r>
      <w:r w:rsidDel="00000000" w:rsidR="00000000" w:rsidRPr="00000000">
        <w:rPr>
          <w:sz w:val="24"/>
          <w:szCs w:val="24"/>
          <w:rtl w:val="0"/>
        </w:rPr>
        <w:t xml:space="preserve"> seules quelques motos existent pour les liaisons.</w:t>
      </w:r>
    </w:p>
    <w:p w:rsidR="00000000" w:rsidDel="00000000" w:rsidP="00000000" w:rsidRDefault="00000000" w:rsidRPr="00000000" w14:paraId="0000017E">
      <w:pPr>
        <w:spacing w:after="160" w:line="256" w:lineRule="auto"/>
        <w:jc w:val="both"/>
        <w:rPr>
          <w:sz w:val="24"/>
          <w:szCs w:val="24"/>
        </w:rPr>
      </w:pPr>
      <w:bookmarkStart w:colFirst="0" w:colLast="0" w:name="_3rdcrjn" w:id="11"/>
      <w:bookmarkEnd w:id="11"/>
      <w:r w:rsidDel="00000000" w:rsidR="00000000" w:rsidRPr="00000000">
        <w:rPr>
          <w:rFonts w:ascii="Arial" w:cs="Arial" w:eastAsia="Arial" w:hAnsi="Arial"/>
          <w:b w:val="1"/>
          <w:color w:val="4f81bd"/>
          <w:rtl w:val="0"/>
        </w:rPr>
        <w:t xml:space="preserve">c). Ressources financières :</w:t>
      </w:r>
      <w:r w:rsidDel="00000000" w:rsidR="00000000" w:rsidRPr="00000000">
        <w:rPr>
          <w:sz w:val="24"/>
          <w:szCs w:val="24"/>
          <w:rtl w:val="0"/>
        </w:rPr>
        <w:t xml:space="preserve"> Les OSC / OCB ne disposent pas de sources de financement pérennes. Les financements sont assez faibles et non diversifiés chez la plupart des </w:t>
      </w:r>
      <w:r w:rsidDel="00000000" w:rsidR="00000000" w:rsidRPr="00000000">
        <w:rPr>
          <w:b w:val="1"/>
          <w:sz w:val="24"/>
          <w:szCs w:val="24"/>
          <w:rtl w:val="0"/>
        </w:rPr>
        <w:t xml:space="preserve">OSC </w:t>
      </w:r>
      <w:r w:rsidDel="00000000" w:rsidR="00000000" w:rsidRPr="00000000">
        <w:rPr>
          <w:sz w:val="24"/>
          <w:szCs w:val="24"/>
          <w:rtl w:val="0"/>
        </w:rPr>
        <w:t xml:space="preserve">rencontrées. Les sources de financement proviennent d’ONG internationales pour des projets ponctuels. </w:t>
      </w:r>
    </w:p>
    <w:p w:rsidR="00000000" w:rsidDel="00000000" w:rsidP="00000000" w:rsidRDefault="00000000" w:rsidRPr="00000000" w14:paraId="0000017F">
      <w:pPr>
        <w:spacing w:after="160" w:line="256" w:lineRule="auto"/>
        <w:jc w:val="both"/>
        <w:rPr>
          <w:b w:val="1"/>
          <w:sz w:val="24"/>
          <w:szCs w:val="24"/>
        </w:rPr>
      </w:pPr>
      <w:bookmarkStart w:colFirst="0" w:colLast="0" w:name="_26in1rg" w:id="12"/>
      <w:bookmarkEnd w:id="12"/>
      <w:r w:rsidDel="00000000" w:rsidR="00000000" w:rsidRPr="00000000">
        <w:rPr>
          <w:rFonts w:ascii="Arial" w:cs="Arial" w:eastAsia="Arial" w:hAnsi="Arial"/>
          <w:b w:val="1"/>
          <w:color w:val="4f81bd"/>
          <w:sz w:val="24"/>
          <w:szCs w:val="24"/>
          <w:rtl w:val="0"/>
        </w:rPr>
        <w:t xml:space="preserve"> 7. Analyse du Style de gestion : </w:t>
      </w:r>
      <w:r w:rsidDel="00000000" w:rsidR="00000000" w:rsidRPr="00000000">
        <w:rPr>
          <w:sz w:val="24"/>
          <w:szCs w:val="24"/>
          <w:rtl w:val="0"/>
        </w:rPr>
        <w:t xml:space="preserve">La  gestion des activités se fait pour toutes organisations de façon participative ou par délégation de tâches confiées à certaines personnes pour leur disponibilité ou leur aptitude à gérer telle ou telle question. Les décisions sont prises par les instances dirigeantes après consultation de toutes parties. Les approches sont démocratiques</w:t>
      </w:r>
      <w:r w:rsidDel="00000000" w:rsidR="00000000" w:rsidRPr="00000000">
        <w:rPr>
          <w:b w:val="1"/>
          <w:sz w:val="24"/>
          <w:szCs w:val="24"/>
          <w:rtl w:val="0"/>
        </w:rPr>
        <w:t xml:space="preserve">.</w:t>
      </w:r>
    </w:p>
    <w:p w:rsidR="00000000" w:rsidDel="00000000" w:rsidP="00000000" w:rsidRDefault="00000000" w:rsidRPr="00000000" w14:paraId="00000180">
      <w:pPr>
        <w:spacing w:after="160" w:line="256" w:lineRule="auto"/>
        <w:jc w:val="both"/>
        <w:rPr>
          <w:sz w:val="24"/>
          <w:szCs w:val="24"/>
        </w:rPr>
      </w:pPr>
      <w:bookmarkStart w:colFirst="0" w:colLast="0" w:name="_lnxbz9" w:id="13"/>
      <w:bookmarkEnd w:id="13"/>
      <w:r w:rsidDel="00000000" w:rsidR="00000000" w:rsidRPr="00000000">
        <w:rPr>
          <w:rFonts w:ascii="Arial" w:cs="Arial" w:eastAsia="Arial" w:hAnsi="Arial"/>
          <w:b w:val="1"/>
          <w:color w:val="4f81bd"/>
          <w:sz w:val="24"/>
          <w:szCs w:val="24"/>
          <w:rtl w:val="0"/>
        </w:rPr>
        <w:t xml:space="preserve">8. Analyse des stratégies :</w:t>
      </w:r>
      <w:r w:rsidDel="00000000" w:rsidR="00000000" w:rsidRPr="00000000">
        <w:rPr>
          <w:b w:val="1"/>
          <w:sz w:val="24"/>
          <w:szCs w:val="24"/>
          <w:rtl w:val="0"/>
        </w:rPr>
        <w:t xml:space="preserve"> </w:t>
      </w:r>
      <w:r w:rsidDel="00000000" w:rsidR="00000000" w:rsidRPr="00000000">
        <w:rPr>
          <w:sz w:val="24"/>
          <w:szCs w:val="24"/>
          <w:rtl w:val="0"/>
        </w:rPr>
        <w:t xml:space="preserve">les OSC rencontrées disposent de mécanisme de gestion : planification, suivi &amp; évaluation et rapportage. Quant à certaines OCB, elles ne disposent pas de</w:t>
      </w:r>
      <w:r w:rsidDel="00000000" w:rsidR="00000000" w:rsidRPr="00000000">
        <w:rPr>
          <w:b w:val="1"/>
          <w:sz w:val="24"/>
          <w:szCs w:val="24"/>
          <w:rtl w:val="0"/>
        </w:rPr>
        <w:t xml:space="preserve"> </w:t>
      </w:r>
      <w:r w:rsidDel="00000000" w:rsidR="00000000" w:rsidRPr="00000000">
        <w:rPr>
          <w:sz w:val="24"/>
          <w:szCs w:val="24"/>
          <w:rtl w:val="0"/>
        </w:rPr>
        <w:t xml:space="preserve">rapports pour les activités menées.</w:t>
      </w:r>
    </w:p>
    <w:p w:rsidR="00000000" w:rsidDel="00000000" w:rsidP="00000000" w:rsidRDefault="00000000" w:rsidRPr="00000000" w14:paraId="00000181">
      <w:pPr>
        <w:spacing w:after="160" w:line="256" w:lineRule="auto"/>
        <w:jc w:val="both"/>
        <w:rPr>
          <w:sz w:val="24"/>
          <w:szCs w:val="24"/>
        </w:rPr>
      </w:pPr>
      <w:bookmarkStart w:colFirst="0" w:colLast="0" w:name="_35nkun2" w:id="14"/>
      <w:bookmarkEnd w:id="14"/>
      <w:r w:rsidDel="00000000" w:rsidR="00000000" w:rsidRPr="00000000">
        <w:rPr>
          <w:rFonts w:ascii="Arial" w:cs="Arial" w:eastAsia="Arial" w:hAnsi="Arial"/>
          <w:b w:val="1"/>
          <w:color w:val="4f81bd"/>
          <w:sz w:val="24"/>
          <w:szCs w:val="24"/>
          <w:rtl w:val="0"/>
        </w:rPr>
        <w:t xml:space="preserve">9. Système de communication :</w:t>
      </w:r>
      <w:r w:rsidDel="00000000" w:rsidR="00000000" w:rsidRPr="00000000">
        <w:rPr>
          <w:b w:val="1"/>
          <w:sz w:val="24"/>
          <w:szCs w:val="24"/>
          <w:rtl w:val="0"/>
        </w:rPr>
        <w:t xml:space="preserve"> </w:t>
      </w:r>
      <w:r w:rsidDel="00000000" w:rsidR="00000000" w:rsidRPr="00000000">
        <w:rPr>
          <w:sz w:val="24"/>
          <w:szCs w:val="24"/>
          <w:rtl w:val="0"/>
        </w:rPr>
        <w:t xml:space="preserve">les communications se font généralement par lignes téléphoniques, les réunions statutaires, le réseautage et les concertations. Rares sont les OSC qui disposent de bulletin d’information, elles s’appuient sur la CN-CIEPA/WASH dans le cadre de Watershed.</w:t>
      </w:r>
    </w:p>
    <w:p w:rsidR="00000000" w:rsidDel="00000000" w:rsidP="00000000" w:rsidRDefault="00000000" w:rsidRPr="00000000" w14:paraId="00000182">
      <w:pPr>
        <w:pStyle w:val="Heading2"/>
        <w:rPr>
          <w:rFonts w:ascii="Arial" w:cs="Arial" w:eastAsia="Arial" w:hAnsi="Arial"/>
          <w:sz w:val="24"/>
          <w:szCs w:val="24"/>
        </w:rPr>
      </w:pPr>
      <w:bookmarkStart w:colFirst="0" w:colLast="0" w:name="_1ksv4uv" w:id="15"/>
      <w:bookmarkEnd w:id="15"/>
      <w:r w:rsidDel="00000000" w:rsidR="00000000" w:rsidRPr="00000000">
        <w:rPr>
          <w:rFonts w:ascii="Arial" w:cs="Arial" w:eastAsia="Arial" w:hAnsi="Arial"/>
          <w:sz w:val="24"/>
          <w:szCs w:val="24"/>
          <w:rtl w:val="0"/>
        </w:rPr>
        <w:t xml:space="preserve">10. Synthèse générale de l’analyse:</w:t>
      </w:r>
    </w:p>
    <w:tbl>
      <w:tblPr>
        <w:tblStyle w:val="Table2"/>
        <w:tblW w:w="90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531"/>
        <w:tblGridChange w:id="0">
          <w:tblGrid>
            <w:gridCol w:w="4531"/>
            <w:gridCol w:w="4531"/>
          </w:tblGrid>
        </w:tblGridChange>
      </w:tblGrid>
      <w:tr>
        <w:tc>
          <w:tcPr>
            <w:tcBorders>
              <w:top w:color="000000" w:space="0" w:sz="4" w:val="single"/>
              <w:left w:color="000000" w:space="0" w:sz="4" w:val="single"/>
              <w:bottom w:color="000000" w:space="0" w:sz="4" w:val="single"/>
              <w:right w:color="000000" w:space="0" w:sz="4" w:val="single"/>
            </w:tcBorders>
            <w:shd w:fill="e5b9b7" w:val="clear"/>
          </w:tcPr>
          <w:p w:rsidR="00000000" w:rsidDel="00000000" w:rsidP="00000000" w:rsidRDefault="00000000" w:rsidRPr="00000000" w14:paraId="0000018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FORCES</w:t>
            </w:r>
          </w:p>
        </w:tc>
        <w:tc>
          <w:tcPr>
            <w:tcBorders>
              <w:top w:color="000000" w:space="0" w:sz="4" w:val="single"/>
              <w:left w:color="000000" w:space="0" w:sz="4" w:val="single"/>
              <w:bottom w:color="000000" w:space="0" w:sz="4" w:val="single"/>
              <w:right w:color="000000" w:space="0" w:sz="4" w:val="single"/>
            </w:tcBorders>
            <w:shd w:fill="e5b9b7" w:val="clear"/>
          </w:tcPr>
          <w:p w:rsidR="00000000" w:rsidDel="00000000" w:rsidP="00000000" w:rsidRDefault="00000000" w:rsidRPr="00000000" w14:paraId="00000184">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OPPORTUNITES/ POTENTIALITES</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5">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86">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Connaissance du secteur Wash</w:t>
            </w:r>
          </w:p>
          <w:p w:rsidR="00000000" w:rsidDel="00000000" w:rsidP="00000000" w:rsidRDefault="00000000" w:rsidRPr="00000000" w14:paraId="0000018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Connaissance du milieu : notoriété </w:t>
            </w:r>
          </w:p>
          <w:p w:rsidR="00000000" w:rsidDel="00000000" w:rsidP="00000000" w:rsidRDefault="00000000" w:rsidRPr="00000000" w14:paraId="0000018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Disponibilité de ressources humaines compétentes.</w:t>
            </w:r>
          </w:p>
          <w:p w:rsidR="00000000" w:rsidDel="00000000" w:rsidP="00000000" w:rsidRDefault="00000000" w:rsidRPr="00000000" w14:paraId="0000018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Disponibilité de ressources humaines dévouées.</w:t>
            </w:r>
          </w:p>
          <w:p w:rsidR="00000000" w:rsidDel="00000000" w:rsidP="00000000" w:rsidRDefault="00000000" w:rsidRPr="00000000" w14:paraId="0000018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Capacité de mobilisation sociale très élevée.</w:t>
            </w:r>
          </w:p>
          <w:p w:rsidR="00000000" w:rsidDel="00000000" w:rsidP="00000000" w:rsidRDefault="00000000" w:rsidRPr="00000000" w14:paraId="0000018B">
            <w:pPr>
              <w:rPr>
                <w:rFonts w:ascii="Calibri" w:cs="Calibri" w:eastAsia="Calibri" w:hAnsi="Calibri"/>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C">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Existence de cadre de concertation</w:t>
            </w:r>
          </w:p>
          <w:p w:rsidR="00000000" w:rsidDel="00000000" w:rsidP="00000000" w:rsidRDefault="00000000" w:rsidRPr="00000000" w14:paraId="0000018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Réseautage</w:t>
            </w:r>
          </w:p>
          <w:p w:rsidR="00000000" w:rsidDel="00000000" w:rsidP="00000000" w:rsidRDefault="00000000" w:rsidRPr="00000000" w14:paraId="0000018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existence d’ONG internationales </w:t>
            </w:r>
          </w:p>
          <w:p w:rsidR="00000000" w:rsidDel="00000000" w:rsidP="00000000" w:rsidRDefault="00000000" w:rsidRPr="00000000" w14:paraId="0000018F">
            <w:pPr>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 disponibilité des services techniques</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e5b9b7" w:val="clear"/>
          </w:tcPr>
          <w:p w:rsidR="00000000" w:rsidDel="00000000" w:rsidP="00000000" w:rsidRDefault="00000000" w:rsidRPr="00000000" w14:paraId="00000190">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FAIBLESSES</w:t>
            </w:r>
          </w:p>
        </w:tc>
        <w:tc>
          <w:tcPr>
            <w:tcBorders>
              <w:top w:color="000000" w:space="0" w:sz="4" w:val="single"/>
              <w:left w:color="000000" w:space="0" w:sz="4" w:val="single"/>
              <w:bottom w:color="000000" w:space="0" w:sz="4" w:val="single"/>
              <w:right w:color="000000" w:space="0" w:sz="4" w:val="single"/>
            </w:tcBorders>
            <w:shd w:fill="e5b9b7" w:val="clear"/>
          </w:tcPr>
          <w:p w:rsidR="00000000" w:rsidDel="00000000" w:rsidP="00000000" w:rsidRDefault="00000000" w:rsidRPr="00000000" w14:paraId="00000191">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MENACES/ OBSTACLES </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2">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93">
            <w:pPr>
              <w:numPr>
                <w:ilvl w:val="0"/>
                <w:numId w:val="3"/>
              </w:numPr>
              <w:ind w:left="720" w:hanging="360"/>
              <w:rPr>
                <w:sz w:val="24"/>
                <w:szCs w:val="24"/>
              </w:rPr>
            </w:pPr>
            <w:r w:rsidDel="00000000" w:rsidR="00000000" w:rsidRPr="00000000">
              <w:rPr>
                <w:rFonts w:ascii="Calibri" w:cs="Calibri" w:eastAsia="Calibri" w:hAnsi="Calibri"/>
                <w:sz w:val="24"/>
                <w:szCs w:val="24"/>
                <w:rtl w:val="0"/>
              </w:rPr>
              <w:t xml:space="preserve">Manque d’équipement (déplacement, TIC)</w:t>
            </w:r>
          </w:p>
          <w:p w:rsidR="00000000" w:rsidDel="00000000" w:rsidP="00000000" w:rsidRDefault="00000000" w:rsidRPr="00000000" w14:paraId="0000019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Financement non pérenne </w:t>
            </w:r>
          </w:p>
          <w:p w:rsidR="00000000" w:rsidDel="00000000" w:rsidP="00000000" w:rsidRDefault="00000000" w:rsidRPr="00000000" w14:paraId="00000195">
            <w:pPr>
              <w:numPr>
                <w:ilvl w:val="0"/>
                <w:numId w:val="4"/>
              </w:numPr>
              <w:spacing w:after="0" w:lineRule="auto"/>
              <w:ind w:left="720" w:hanging="360"/>
              <w:rPr>
                <w:sz w:val="24"/>
                <w:szCs w:val="24"/>
              </w:rPr>
            </w:pPr>
            <w:r w:rsidDel="00000000" w:rsidR="00000000" w:rsidRPr="00000000">
              <w:rPr>
                <w:rFonts w:ascii="Calibri" w:cs="Calibri" w:eastAsia="Calibri" w:hAnsi="Calibri"/>
                <w:sz w:val="24"/>
                <w:szCs w:val="24"/>
                <w:rtl w:val="0"/>
              </w:rPr>
              <w:t xml:space="preserve">Absence d’accompagnement (technique et financier) de la part de l’Etat.</w:t>
            </w:r>
          </w:p>
          <w:p w:rsidR="00000000" w:rsidDel="00000000" w:rsidP="00000000" w:rsidRDefault="00000000" w:rsidRPr="00000000" w14:paraId="00000196">
            <w:pPr>
              <w:rPr>
                <w:rFonts w:ascii="Calibri" w:cs="Calibri" w:eastAsia="Calibri" w:hAnsi="Calibri"/>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7">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9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Continuité des activités initiées dans le cadre    du programme après le retrait du partenaire financier.</w:t>
            </w:r>
          </w:p>
          <w:p w:rsidR="00000000" w:rsidDel="00000000" w:rsidP="00000000" w:rsidRDefault="00000000" w:rsidRPr="00000000" w14:paraId="00000199">
            <w:pPr>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 - Insécurité à certain niveau</w:t>
            </w:r>
            <w:r w:rsidDel="00000000" w:rsidR="00000000" w:rsidRPr="00000000">
              <w:rPr>
                <w:rFonts w:ascii="Calibri" w:cs="Calibri" w:eastAsia="Calibri" w:hAnsi="Calibri"/>
                <w:b w:val="1"/>
                <w:sz w:val="24"/>
                <w:szCs w:val="24"/>
                <w:rtl w:val="0"/>
              </w:rPr>
              <w:t xml:space="preserve">.</w:t>
            </w:r>
          </w:p>
        </w:tc>
      </w:tr>
    </w:tbl>
    <w:p w:rsidR="00000000" w:rsidDel="00000000" w:rsidP="00000000" w:rsidRDefault="00000000" w:rsidRPr="00000000" w14:paraId="0000019A">
      <w:pPr>
        <w:spacing w:after="160" w:line="256" w:lineRule="auto"/>
        <w:rPr>
          <w:b w:val="1"/>
          <w:sz w:val="24"/>
          <w:szCs w:val="24"/>
        </w:rPr>
      </w:pPr>
      <w:r w:rsidDel="00000000" w:rsidR="00000000" w:rsidRPr="00000000">
        <w:rPr>
          <w:rtl w:val="0"/>
        </w:rPr>
      </w:r>
    </w:p>
    <w:p w:rsidR="00000000" w:rsidDel="00000000" w:rsidP="00000000" w:rsidRDefault="00000000" w:rsidRPr="00000000" w14:paraId="0000019B">
      <w:pPr>
        <w:spacing w:after="160" w:line="256" w:lineRule="auto"/>
        <w:rPr>
          <w:b w:val="1"/>
          <w:sz w:val="24"/>
          <w:szCs w:val="24"/>
        </w:rPr>
      </w:pPr>
      <w:r w:rsidDel="00000000" w:rsidR="00000000" w:rsidRPr="00000000">
        <w:rPr>
          <w:rtl w:val="0"/>
        </w:rPr>
      </w:r>
    </w:p>
    <w:p w:rsidR="00000000" w:rsidDel="00000000" w:rsidP="00000000" w:rsidRDefault="00000000" w:rsidRPr="00000000" w14:paraId="0000019C">
      <w:pPr>
        <w:spacing w:after="160" w:line="256" w:lineRule="auto"/>
        <w:rPr>
          <w:b w:val="1"/>
          <w:sz w:val="24"/>
          <w:szCs w:val="24"/>
        </w:rPr>
      </w:pPr>
      <w:r w:rsidDel="00000000" w:rsidR="00000000" w:rsidRPr="00000000">
        <w:rPr>
          <w:rtl w:val="0"/>
        </w:rPr>
      </w:r>
    </w:p>
    <w:p w:rsidR="00000000" w:rsidDel="00000000" w:rsidP="00000000" w:rsidRDefault="00000000" w:rsidRPr="00000000" w14:paraId="0000019D">
      <w:pPr>
        <w:spacing w:after="160" w:line="256" w:lineRule="auto"/>
        <w:rPr>
          <w:b w:val="1"/>
          <w:sz w:val="24"/>
          <w:szCs w:val="24"/>
        </w:rPr>
      </w:pPr>
      <w:r w:rsidDel="00000000" w:rsidR="00000000" w:rsidRPr="00000000">
        <w:rPr>
          <w:rtl w:val="0"/>
        </w:rPr>
      </w:r>
    </w:p>
    <w:p w:rsidR="00000000" w:rsidDel="00000000" w:rsidP="00000000" w:rsidRDefault="00000000" w:rsidRPr="00000000" w14:paraId="0000019E">
      <w:pPr>
        <w:spacing w:after="160" w:line="256" w:lineRule="auto"/>
        <w:rPr>
          <w:b w:val="1"/>
          <w:sz w:val="24"/>
          <w:szCs w:val="24"/>
        </w:rPr>
      </w:pPr>
      <w:r w:rsidDel="00000000" w:rsidR="00000000" w:rsidRPr="00000000">
        <w:rPr>
          <w:rtl w:val="0"/>
        </w:rPr>
      </w:r>
    </w:p>
    <w:p w:rsidR="00000000" w:rsidDel="00000000" w:rsidP="00000000" w:rsidRDefault="00000000" w:rsidRPr="00000000" w14:paraId="0000019F">
      <w:pPr>
        <w:spacing w:after="160" w:line="256" w:lineRule="auto"/>
        <w:rPr>
          <w:b w:val="1"/>
          <w:sz w:val="24"/>
          <w:szCs w:val="24"/>
        </w:rPr>
      </w:pPr>
      <w:r w:rsidDel="00000000" w:rsidR="00000000" w:rsidRPr="00000000">
        <w:rPr>
          <w:rtl w:val="0"/>
        </w:rPr>
      </w:r>
    </w:p>
    <w:p w:rsidR="00000000" w:rsidDel="00000000" w:rsidP="00000000" w:rsidRDefault="00000000" w:rsidRPr="00000000" w14:paraId="000001A0">
      <w:pPr>
        <w:spacing w:after="160" w:line="256" w:lineRule="auto"/>
        <w:rPr>
          <w:b w:val="1"/>
          <w:sz w:val="24"/>
          <w:szCs w:val="24"/>
        </w:rPr>
      </w:pPr>
      <w:r w:rsidDel="00000000" w:rsidR="00000000" w:rsidRPr="00000000">
        <w:rPr>
          <w:rtl w:val="0"/>
        </w:rPr>
      </w:r>
    </w:p>
    <w:p w:rsidR="00000000" w:rsidDel="00000000" w:rsidP="00000000" w:rsidRDefault="00000000" w:rsidRPr="00000000" w14:paraId="000001A1">
      <w:pPr>
        <w:spacing w:after="160" w:line="256" w:lineRule="auto"/>
        <w:rPr>
          <w:b w:val="1"/>
          <w:sz w:val="24"/>
          <w:szCs w:val="24"/>
        </w:rPr>
      </w:pPr>
      <w:r w:rsidDel="00000000" w:rsidR="00000000" w:rsidRPr="00000000">
        <w:rPr>
          <w:rtl w:val="0"/>
        </w:rPr>
      </w:r>
    </w:p>
    <w:p w:rsidR="00000000" w:rsidDel="00000000" w:rsidP="00000000" w:rsidRDefault="00000000" w:rsidRPr="00000000" w14:paraId="000001A2">
      <w:pPr>
        <w:spacing w:after="160" w:line="256" w:lineRule="auto"/>
        <w:rPr>
          <w:b w:val="1"/>
          <w:sz w:val="24"/>
          <w:szCs w:val="24"/>
        </w:rPr>
      </w:pPr>
      <w:r w:rsidDel="00000000" w:rsidR="00000000" w:rsidRPr="00000000">
        <w:rPr>
          <w:rtl w:val="0"/>
        </w:rPr>
      </w:r>
    </w:p>
    <w:p w:rsidR="00000000" w:rsidDel="00000000" w:rsidP="00000000" w:rsidRDefault="00000000" w:rsidRPr="00000000" w14:paraId="000001A3">
      <w:pPr>
        <w:spacing w:after="160" w:line="256" w:lineRule="auto"/>
        <w:rPr>
          <w:b w:val="1"/>
          <w:sz w:val="24"/>
          <w:szCs w:val="24"/>
        </w:rPr>
      </w:pPr>
      <w:r w:rsidDel="00000000" w:rsidR="00000000" w:rsidRPr="00000000">
        <w:rPr>
          <w:rtl w:val="0"/>
        </w:rPr>
      </w:r>
    </w:p>
    <w:p w:rsidR="00000000" w:rsidDel="00000000" w:rsidP="00000000" w:rsidRDefault="00000000" w:rsidRPr="00000000" w14:paraId="000001A4">
      <w:pPr>
        <w:spacing w:after="160" w:line="256" w:lineRule="auto"/>
        <w:rPr>
          <w:b w:val="1"/>
          <w:sz w:val="24"/>
          <w:szCs w:val="24"/>
        </w:rPr>
      </w:pPr>
      <w:r w:rsidDel="00000000" w:rsidR="00000000" w:rsidRPr="00000000">
        <w:rPr>
          <w:rtl w:val="0"/>
        </w:rPr>
      </w:r>
    </w:p>
    <w:p w:rsidR="00000000" w:rsidDel="00000000" w:rsidP="00000000" w:rsidRDefault="00000000" w:rsidRPr="00000000" w14:paraId="000001A5">
      <w:pPr>
        <w:pStyle w:val="Heading1"/>
        <w:rPr>
          <w:rFonts w:ascii="Arial" w:cs="Arial" w:eastAsia="Arial" w:hAnsi="Arial"/>
          <w:sz w:val="24"/>
          <w:szCs w:val="24"/>
        </w:rPr>
      </w:pPr>
      <w:bookmarkStart w:colFirst="0" w:colLast="0" w:name="_44sinio" w:id="16"/>
      <w:bookmarkEnd w:id="16"/>
      <w:r w:rsidDel="00000000" w:rsidR="00000000" w:rsidRPr="00000000">
        <w:rPr>
          <w:rFonts w:ascii="Arial" w:cs="Arial" w:eastAsia="Arial" w:hAnsi="Arial"/>
          <w:sz w:val="24"/>
          <w:szCs w:val="24"/>
          <w:rtl w:val="0"/>
        </w:rPr>
        <w:t xml:space="preserve">CONCLUSION :</w:t>
      </w:r>
    </w:p>
    <w:p w:rsidR="00000000" w:rsidDel="00000000" w:rsidP="00000000" w:rsidRDefault="00000000" w:rsidRPr="00000000" w14:paraId="000001A6">
      <w:pPr>
        <w:spacing w:after="160" w:line="256" w:lineRule="auto"/>
        <w:jc w:val="both"/>
        <w:rPr>
          <w:sz w:val="24"/>
          <w:szCs w:val="24"/>
        </w:rPr>
      </w:pPr>
      <w:r w:rsidDel="00000000" w:rsidR="00000000" w:rsidRPr="00000000">
        <w:rPr>
          <w:sz w:val="24"/>
          <w:szCs w:val="24"/>
          <w:rtl w:val="0"/>
        </w:rPr>
        <w:t xml:space="preserve">Au regard de cette analyse, les OSC membres et partenaires de la CN-CIEPA sont dans de bonnes dispositions pour contribuer à l’atteinte des objectifs du programme Watershed. Cependant</w:t>
      </w:r>
      <w:r w:rsidDel="00000000" w:rsidR="00000000" w:rsidRPr="00000000">
        <w:rPr>
          <w:b w:val="1"/>
          <w:sz w:val="24"/>
          <w:szCs w:val="24"/>
          <w:rtl w:val="0"/>
        </w:rPr>
        <w:t xml:space="preserve">,</w:t>
      </w:r>
      <w:r w:rsidDel="00000000" w:rsidR="00000000" w:rsidRPr="00000000">
        <w:rPr>
          <w:sz w:val="24"/>
          <w:szCs w:val="24"/>
          <w:rtl w:val="0"/>
        </w:rPr>
        <w:t xml:space="preserve"> elles ont toutes besoin d’un accompagnement technique et financier conséquent pour consolider les acquis et relever les défis. </w:t>
      </w:r>
    </w:p>
    <w:p w:rsidR="00000000" w:rsidDel="00000000" w:rsidP="00000000" w:rsidRDefault="00000000" w:rsidRPr="00000000" w14:paraId="000001A7">
      <w:pPr>
        <w:spacing w:after="160" w:line="256" w:lineRule="auto"/>
        <w:jc w:val="both"/>
        <w:rPr>
          <w:sz w:val="24"/>
          <w:szCs w:val="24"/>
        </w:rPr>
      </w:pPr>
      <w:r w:rsidDel="00000000" w:rsidR="00000000" w:rsidRPr="00000000">
        <w:rPr>
          <w:sz w:val="24"/>
          <w:szCs w:val="24"/>
          <w:rtl w:val="0"/>
        </w:rPr>
        <w:t xml:space="preserve">Aussi, à l’instar de Mopti il serait  judicieux de mettre en placeune plateforme ACEAdans la zone Office du Niger en vue de rapprocher les acteurs et créer un cadre de partage entre eux.</w:t>
      </w:r>
    </w:p>
    <w:p w:rsidR="00000000" w:rsidDel="00000000" w:rsidP="00000000" w:rsidRDefault="00000000" w:rsidRPr="00000000" w14:paraId="000001A8">
      <w:pPr>
        <w:spacing w:after="160" w:line="256" w:lineRule="auto"/>
        <w:jc w:val="both"/>
        <w:rPr>
          <w:sz w:val="24"/>
          <w:szCs w:val="24"/>
        </w:rPr>
      </w:pPr>
      <w:r w:rsidDel="00000000" w:rsidR="00000000" w:rsidRPr="00000000">
        <w:rPr>
          <w:sz w:val="24"/>
          <w:szCs w:val="24"/>
          <w:rtl w:val="0"/>
        </w:rPr>
        <w:t xml:space="preserve">Enfin, pour plus d’impacts, le programme a besoin d’appui institutionnel pour certaines OSC, notamment dans les zones de Mopti et de Ségou pour l’efficacité de leurs actions. Ceci est valable aussi pour la CN-CIEPA/WASH qui éprouve le besoin d’appui en ressources humaines et en moyens logistiques. </w:t>
      </w:r>
    </w:p>
    <w:p w:rsidR="00000000" w:rsidDel="00000000" w:rsidP="00000000" w:rsidRDefault="00000000" w:rsidRPr="00000000" w14:paraId="000001A9">
      <w:pPr>
        <w:spacing w:after="160" w:line="256" w:lineRule="auto"/>
        <w:rPr>
          <w:sz w:val="24"/>
          <w:szCs w:val="24"/>
        </w:rPr>
      </w:pPr>
      <w:r w:rsidDel="00000000" w:rsidR="00000000" w:rsidRPr="00000000">
        <w:rPr>
          <w:rtl w:val="0"/>
        </w:rPr>
      </w:r>
    </w:p>
    <w:p w:rsidR="00000000" w:rsidDel="00000000" w:rsidP="00000000" w:rsidRDefault="00000000" w:rsidRPr="00000000" w14:paraId="000001AA">
      <w:pPr>
        <w:spacing w:after="160" w:line="256" w:lineRule="auto"/>
        <w:rPr>
          <w:sz w:val="24"/>
          <w:szCs w:val="24"/>
        </w:rPr>
      </w:pPr>
      <w:r w:rsidDel="00000000" w:rsidR="00000000" w:rsidRPr="00000000">
        <w:rPr>
          <w:rtl w:val="0"/>
        </w:rPr>
      </w:r>
    </w:p>
    <w:p w:rsidR="00000000" w:rsidDel="00000000" w:rsidP="00000000" w:rsidRDefault="00000000" w:rsidRPr="00000000" w14:paraId="000001AB">
      <w:pPr>
        <w:rPr>
          <w:sz w:val="24"/>
          <w:szCs w:val="24"/>
        </w:rPr>
      </w:pPr>
      <w:r w:rsidDel="00000000" w:rsidR="00000000" w:rsidRPr="00000000">
        <w:rPr>
          <w:rtl w:val="0"/>
        </w:rPr>
      </w:r>
    </w:p>
    <w:sectPr>
      <w:headerReference r:id="rId10" w:type="default"/>
      <w:footerReference r:id="rId11" w:type="default"/>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Ce document d’analyse  a été  produit  par la CN-CIEPA en collaboration avec Sékou Sangaré consultant, dans le cadre du programme Watershed avec l’appui financier de Wetlands international </w:t>
    </w:r>
  </w:p>
  <w:p w:rsidR="00000000" w:rsidDel="00000000" w:rsidP="00000000" w:rsidRDefault="00000000" w:rsidRPr="00000000" w14:paraId="000001AF">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AD">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4"/>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4"/>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3.jpg"/><Relationship Id="rId7" Type="http://schemas.openxmlformats.org/officeDocument/2006/relationships/image" Target="media/image4.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